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A3" w:rsidRDefault="009B03A3" w:rsidP="0046720E">
      <w:pPr>
        <w:widowControl w:val="0"/>
        <w:snapToGrid w:val="0"/>
        <w:jc w:val="both"/>
        <w:outlineLvl w:val="1"/>
        <w:rPr>
          <w:rFonts w:ascii="Times New Roman" w:eastAsia="宋体" w:hAnsi="Times New Roman" w:cs="Times New Roman"/>
          <w:b/>
          <w:color w:val="000000" w:themeColor="text1"/>
        </w:rPr>
      </w:pPr>
    </w:p>
    <w:p w:rsidR="0046720E" w:rsidRPr="00DF2306" w:rsidRDefault="009B03A3" w:rsidP="0046720E">
      <w:pPr>
        <w:widowControl w:val="0"/>
        <w:snapToGrid w:val="0"/>
        <w:jc w:val="both"/>
        <w:outlineLvl w:val="1"/>
        <w:rPr>
          <w:rFonts w:eastAsia="宋体" w:cs="Times New Roman"/>
          <w:b/>
          <w:color w:val="000000" w:themeColor="text1"/>
          <w:kern w:val="2"/>
          <w:sz w:val="28"/>
          <w:szCs w:val="20"/>
        </w:rPr>
      </w:pPr>
      <w:r w:rsidRPr="009B03A3">
        <w:rPr>
          <w:rFonts w:ascii="Times New Roman" w:eastAsia="宋体" w:hAnsi="Times New Roman" w:cs="Times New Roman" w:hint="eastAsia"/>
          <w:b/>
          <w:color w:val="000000" w:themeColor="text1"/>
          <w:sz w:val="32"/>
          <w:szCs w:val="32"/>
        </w:rPr>
        <w:t>一、项目名称：</w:t>
      </w:r>
      <w:r w:rsidRPr="009B03A3">
        <w:rPr>
          <w:rFonts w:ascii="Times New Roman" w:eastAsia="宋体" w:hAnsi="Times New Roman" w:cs="Times New Roman" w:hint="eastAsia"/>
          <w:color w:val="000000" w:themeColor="text1"/>
          <w:szCs w:val="21"/>
        </w:rPr>
        <w:t>复杂工况下高效异步牵引电机设计方法与制造技术</w:t>
      </w:r>
    </w:p>
    <w:p w:rsidR="008A5A19" w:rsidRPr="00DF2306" w:rsidRDefault="008A5A19" w:rsidP="0046720E">
      <w:pPr>
        <w:widowControl w:val="0"/>
        <w:snapToGrid w:val="0"/>
        <w:jc w:val="both"/>
        <w:outlineLvl w:val="1"/>
        <w:rPr>
          <w:rFonts w:ascii="Times New Roman" w:eastAsia="宋体" w:hAnsi="Times New Roman" w:cs="Times New Roman"/>
          <w:color w:val="000000" w:themeColor="text1"/>
        </w:rPr>
      </w:pPr>
      <w:r w:rsidRPr="009B03A3">
        <w:rPr>
          <w:rFonts w:ascii="Times New Roman" w:eastAsia="宋体" w:hAnsi="Times New Roman" w:cs="Times New Roman" w:hint="eastAsia"/>
          <w:b/>
          <w:color w:val="000000" w:themeColor="text1"/>
          <w:sz w:val="32"/>
          <w:szCs w:val="32"/>
        </w:rPr>
        <w:t>二、提名者：</w:t>
      </w:r>
      <w:proofErr w:type="gramStart"/>
      <w:r w:rsidRPr="00DF2306">
        <w:rPr>
          <w:rFonts w:ascii="Times New Roman" w:eastAsia="宋体" w:hAnsi="Times New Roman" w:cs="Times New Roman" w:hint="eastAsia"/>
          <w:color w:val="000000" w:themeColor="text1"/>
        </w:rPr>
        <w:t>宣城市</w:t>
      </w:r>
      <w:proofErr w:type="gramEnd"/>
      <w:r w:rsidRPr="00DF2306">
        <w:rPr>
          <w:rFonts w:ascii="Times New Roman" w:eastAsia="宋体" w:hAnsi="Times New Roman" w:cs="Times New Roman" w:hint="eastAsia"/>
          <w:color w:val="000000" w:themeColor="text1"/>
        </w:rPr>
        <w:t>科技局</w:t>
      </w:r>
    </w:p>
    <w:p w:rsidR="008A5A19" w:rsidRPr="009B03A3" w:rsidRDefault="009B03A3" w:rsidP="0046720E">
      <w:pPr>
        <w:widowControl w:val="0"/>
        <w:snapToGrid w:val="0"/>
        <w:jc w:val="both"/>
        <w:outlineLvl w:val="1"/>
        <w:rPr>
          <w:rFonts w:ascii="Times New Roman" w:eastAsia="宋体" w:hAnsi="Times New Roman" w:cs="Times New Roman"/>
          <w:b/>
          <w:color w:val="000000" w:themeColor="text1"/>
          <w:sz w:val="32"/>
          <w:szCs w:val="32"/>
        </w:rPr>
      </w:pPr>
      <w:r w:rsidRPr="009B03A3">
        <w:rPr>
          <w:rFonts w:ascii="Times New Roman" w:eastAsia="宋体" w:hAnsi="Times New Roman" w:cs="Times New Roman" w:hint="eastAsia"/>
          <w:b/>
          <w:color w:val="000000" w:themeColor="text1"/>
          <w:sz w:val="32"/>
          <w:szCs w:val="32"/>
        </w:rPr>
        <w:t>三</w:t>
      </w:r>
      <w:r w:rsidR="008A5A19" w:rsidRPr="009B03A3">
        <w:rPr>
          <w:rFonts w:ascii="Times New Roman" w:eastAsia="宋体" w:hAnsi="Times New Roman" w:cs="Times New Roman"/>
          <w:b/>
          <w:color w:val="000000" w:themeColor="text1"/>
          <w:sz w:val="32"/>
          <w:szCs w:val="32"/>
        </w:rPr>
        <w:t>、</w:t>
      </w:r>
      <w:r w:rsidR="008A5A19" w:rsidRPr="009B03A3">
        <w:rPr>
          <w:rFonts w:ascii="Times New Roman" w:eastAsia="宋体" w:hAnsi="Times New Roman" w:cs="Times New Roman" w:hint="eastAsia"/>
          <w:b/>
          <w:color w:val="000000" w:themeColor="text1"/>
          <w:sz w:val="32"/>
          <w:szCs w:val="32"/>
        </w:rPr>
        <w:t>提名意见：</w:t>
      </w:r>
    </w:p>
    <w:p w:rsidR="00C833E1" w:rsidRPr="00DF2306" w:rsidRDefault="00642556" w:rsidP="00C833E1">
      <w:pPr>
        <w:widowControl w:val="0"/>
        <w:snapToGrid w:val="0"/>
        <w:ind w:firstLineChars="200" w:firstLine="480"/>
        <w:jc w:val="both"/>
        <w:outlineLvl w:val="1"/>
        <w:rPr>
          <w:rFonts w:ascii="Times New Roman" w:eastAsia="宋体" w:hAnsi="Times New Roman" w:cs="Times New Roman"/>
          <w:color w:val="000000" w:themeColor="text1"/>
          <w:szCs w:val="21"/>
        </w:rPr>
      </w:pPr>
      <w:r w:rsidRPr="00DF2306">
        <w:rPr>
          <w:rFonts w:ascii="Times New Roman" w:eastAsia="宋体" w:hAnsi="Times New Roman" w:cs="Times New Roman" w:hint="eastAsia"/>
          <w:color w:val="000000" w:themeColor="text1"/>
          <w:szCs w:val="21"/>
        </w:rPr>
        <w:t>安徽皖南电机股份有限公司与安徽大学合作完成的“</w:t>
      </w:r>
      <w:r w:rsidR="00325034" w:rsidRPr="00DF2306">
        <w:rPr>
          <w:rFonts w:ascii="Times New Roman" w:eastAsia="宋体" w:hAnsi="Times New Roman" w:cs="Times New Roman" w:hint="eastAsia"/>
          <w:color w:val="000000" w:themeColor="text1"/>
          <w:szCs w:val="21"/>
        </w:rPr>
        <w:t>复杂工况下高效异步牵引电机设计方法与制造技术</w:t>
      </w:r>
      <w:r w:rsidR="001B5677" w:rsidRPr="00DF2306">
        <w:rPr>
          <w:rFonts w:ascii="Times New Roman" w:eastAsia="宋体" w:hAnsi="Times New Roman" w:cs="Times New Roman" w:hint="eastAsia"/>
          <w:color w:val="000000" w:themeColor="text1"/>
          <w:szCs w:val="21"/>
        </w:rPr>
        <w:t>”成果，是系统研究</w:t>
      </w:r>
      <w:r w:rsidR="009F28DB" w:rsidRPr="00DF2306">
        <w:rPr>
          <w:rFonts w:ascii="Times New Roman" w:eastAsia="宋体" w:hAnsi="Times New Roman" w:cs="Times New Roman" w:hint="eastAsia"/>
          <w:color w:val="000000" w:themeColor="text1"/>
          <w:szCs w:val="21"/>
        </w:rPr>
        <w:t>复杂工况异步牵引电机</w:t>
      </w:r>
      <w:r w:rsidR="001B5677" w:rsidRPr="00DF2306">
        <w:rPr>
          <w:rFonts w:ascii="Times New Roman" w:eastAsia="宋体" w:hAnsi="Times New Roman" w:cs="Times New Roman" w:hint="eastAsia"/>
          <w:color w:val="000000" w:themeColor="text1"/>
          <w:szCs w:val="21"/>
        </w:rPr>
        <w:t>的原创性成果。</w:t>
      </w:r>
    </w:p>
    <w:p w:rsidR="00C833E1" w:rsidRPr="008212EF" w:rsidRDefault="003E67AD" w:rsidP="00C833E1">
      <w:pPr>
        <w:widowControl w:val="0"/>
        <w:snapToGrid w:val="0"/>
        <w:ind w:firstLineChars="200" w:firstLine="480"/>
        <w:jc w:val="both"/>
        <w:outlineLvl w:val="1"/>
        <w:rPr>
          <w:rFonts w:ascii="Times New Roman" w:eastAsia="宋体" w:hAnsi="Times New Roman" w:cs="Times New Roman"/>
          <w:color w:val="000000" w:themeColor="text1"/>
          <w:szCs w:val="21"/>
        </w:rPr>
      </w:pPr>
      <w:r w:rsidRPr="008212EF">
        <w:rPr>
          <w:rFonts w:ascii="Times New Roman" w:eastAsia="宋体" w:hAnsi="Times New Roman" w:cs="Times New Roman" w:hint="eastAsia"/>
          <w:color w:val="000000" w:themeColor="text1"/>
          <w:szCs w:val="21"/>
        </w:rPr>
        <w:t>该项目</w:t>
      </w:r>
      <w:r w:rsidR="001B5677" w:rsidRPr="008212EF">
        <w:rPr>
          <w:rFonts w:ascii="Times New Roman" w:eastAsia="宋体" w:hAnsi="Times New Roman" w:cs="Times New Roman" w:hint="eastAsia"/>
          <w:color w:val="000000" w:themeColor="text1"/>
          <w:szCs w:val="21"/>
        </w:rPr>
        <w:t>创新</w:t>
      </w:r>
      <w:r w:rsidR="000075DD" w:rsidRPr="008212EF">
        <w:rPr>
          <w:rFonts w:ascii="Times New Roman" w:eastAsia="宋体" w:hAnsi="Times New Roman" w:cs="Times New Roman" w:hint="eastAsia"/>
          <w:color w:val="000000" w:themeColor="text1"/>
          <w:szCs w:val="21"/>
        </w:rPr>
        <w:t>复杂工况异步牵引电机</w:t>
      </w:r>
      <w:r w:rsidR="001B5677" w:rsidRPr="008212EF">
        <w:rPr>
          <w:rFonts w:ascii="Times New Roman" w:eastAsia="宋体" w:hAnsi="Times New Roman" w:cs="Times New Roman" w:hint="eastAsia"/>
          <w:color w:val="000000" w:themeColor="text1"/>
          <w:szCs w:val="21"/>
        </w:rPr>
        <w:t>发展关键技术，并进行产业化应用，取得了显著经济效益和社会效益。一是创新</w:t>
      </w:r>
      <w:r w:rsidR="00FE5369">
        <w:rPr>
          <w:rFonts w:ascii="Times New Roman" w:eastAsia="宋体" w:hAnsi="Times New Roman" w:cs="Times New Roman" w:hint="eastAsia"/>
          <w:color w:val="000000" w:themeColor="text1"/>
          <w:szCs w:val="21"/>
        </w:rPr>
        <w:t>了</w:t>
      </w:r>
      <w:r w:rsidR="000075DD" w:rsidRPr="008212EF">
        <w:rPr>
          <w:rFonts w:ascii="Times New Roman" w:eastAsia="宋体" w:hAnsi="Times New Roman" w:cs="Times New Roman" w:hint="eastAsia"/>
          <w:color w:val="000000" w:themeColor="text1"/>
          <w:szCs w:val="21"/>
        </w:rPr>
        <w:t>转矩性能综合提升技术，</w:t>
      </w:r>
      <w:r w:rsidR="00C833E1" w:rsidRPr="008212EF">
        <w:rPr>
          <w:rFonts w:ascii="Times New Roman" w:eastAsia="宋体" w:hAnsi="Times New Roman" w:cs="Times New Roman" w:hint="eastAsia"/>
          <w:color w:val="000000" w:themeColor="text1"/>
          <w:szCs w:val="21"/>
        </w:rPr>
        <w:t>提出了基于极限学习机快速建模鲁棒性全局优化方法，</w:t>
      </w:r>
      <w:r w:rsidR="001B5677" w:rsidRPr="008212EF">
        <w:rPr>
          <w:rFonts w:ascii="Times New Roman" w:eastAsia="宋体" w:hAnsi="Times New Roman" w:cs="Times New Roman" w:hint="eastAsia"/>
          <w:color w:val="000000" w:themeColor="text1"/>
          <w:szCs w:val="21"/>
        </w:rPr>
        <w:t>实现了</w:t>
      </w:r>
      <w:r w:rsidR="000075DD" w:rsidRPr="008212EF">
        <w:rPr>
          <w:rFonts w:ascii="Times New Roman" w:eastAsia="宋体" w:hAnsi="Times New Roman" w:cs="Times New Roman" w:hint="eastAsia"/>
          <w:color w:val="000000" w:themeColor="text1"/>
          <w:szCs w:val="21"/>
        </w:rPr>
        <w:t>电机的转矩性能和多工况加载的适应性</w:t>
      </w:r>
      <w:r w:rsidR="00C833E1" w:rsidRPr="008212EF">
        <w:rPr>
          <w:rFonts w:ascii="Times New Roman" w:eastAsia="宋体" w:hAnsi="Times New Roman" w:cs="Times New Roman" w:hint="eastAsia"/>
          <w:color w:val="000000" w:themeColor="text1"/>
          <w:szCs w:val="21"/>
        </w:rPr>
        <w:t>。</w:t>
      </w:r>
      <w:r w:rsidR="00FE5369">
        <w:rPr>
          <w:rFonts w:ascii="Times New Roman" w:eastAsia="宋体" w:hAnsi="Times New Roman" w:cs="Times New Roman" w:hint="eastAsia"/>
          <w:color w:val="000000" w:themeColor="text1"/>
          <w:szCs w:val="21"/>
        </w:rPr>
        <w:t>突破了传统有限元</w:t>
      </w:r>
      <w:r w:rsidR="00C833E1" w:rsidRPr="008212EF">
        <w:rPr>
          <w:rFonts w:ascii="Times New Roman" w:eastAsia="宋体" w:hAnsi="Times New Roman" w:cs="Times New Roman" w:hint="eastAsia"/>
          <w:color w:val="000000" w:themeColor="text1"/>
          <w:szCs w:val="21"/>
        </w:rPr>
        <w:t>无法兼顾优化计算效率与精度的问题，降低了电机性</w:t>
      </w:r>
      <w:r w:rsidR="00FE5369">
        <w:rPr>
          <w:rFonts w:ascii="Times New Roman" w:eastAsia="宋体" w:hAnsi="Times New Roman" w:cs="Times New Roman" w:hint="eastAsia"/>
          <w:color w:val="000000" w:themeColor="text1"/>
          <w:szCs w:val="21"/>
        </w:rPr>
        <w:t>能</w:t>
      </w:r>
      <w:r w:rsidR="00C833E1" w:rsidRPr="008212EF">
        <w:rPr>
          <w:rFonts w:ascii="Times New Roman" w:eastAsia="宋体" w:hAnsi="Times New Roman" w:cs="Times New Roman" w:hint="eastAsia"/>
          <w:color w:val="000000" w:themeColor="text1"/>
          <w:szCs w:val="21"/>
        </w:rPr>
        <w:t>过度依赖加工精度的行业困扰。</w:t>
      </w:r>
      <w:r w:rsidR="001B5677" w:rsidRPr="008212EF">
        <w:rPr>
          <w:rFonts w:ascii="Times New Roman" w:eastAsia="宋体" w:hAnsi="Times New Roman" w:cs="Times New Roman" w:hint="eastAsia"/>
          <w:color w:val="000000" w:themeColor="text1"/>
          <w:szCs w:val="21"/>
        </w:rPr>
        <w:t>二是</w:t>
      </w:r>
      <w:r w:rsidR="00C833E1" w:rsidRPr="008212EF">
        <w:rPr>
          <w:rFonts w:ascii="Times New Roman" w:eastAsia="宋体" w:hAnsi="Times New Roman" w:cs="Times New Roman" w:hint="eastAsia"/>
          <w:color w:val="000000" w:themeColor="text1"/>
          <w:szCs w:val="21"/>
        </w:rPr>
        <w:t>自主研发了具有自主知识产权的绕组模具、防撞刀具、夹具及检具等新装备新工艺，提高了关键零部件加工制造的精度和效率，保证了电机的设计性能和实际性能的一致性，解决了</w:t>
      </w:r>
      <w:r w:rsidR="00070CD9">
        <w:rPr>
          <w:rFonts w:ascii="Times New Roman" w:eastAsia="宋体" w:hAnsi="Times New Roman" w:cs="Times New Roman" w:hint="eastAsia"/>
          <w:color w:val="000000" w:themeColor="text1"/>
          <w:szCs w:val="21"/>
        </w:rPr>
        <w:t>理论</w:t>
      </w:r>
      <w:r w:rsidR="00C833E1" w:rsidRPr="008212EF">
        <w:rPr>
          <w:rFonts w:ascii="Times New Roman" w:eastAsia="宋体" w:hAnsi="Times New Roman" w:cs="Times New Roman" w:hint="eastAsia"/>
          <w:color w:val="000000" w:themeColor="text1"/>
          <w:szCs w:val="21"/>
        </w:rPr>
        <w:t>设计与实际生产不一致的行业难题。三是设计了基于</w:t>
      </w:r>
      <w:r w:rsidR="00C833E1" w:rsidRPr="008212EF">
        <w:rPr>
          <w:rFonts w:ascii="Times New Roman" w:eastAsia="宋体" w:hAnsi="Times New Roman" w:cs="Times New Roman"/>
          <w:color w:val="000000" w:themeColor="text1"/>
          <w:szCs w:val="21"/>
        </w:rPr>
        <w:t>CCD</w:t>
      </w:r>
      <w:r w:rsidR="00C833E1" w:rsidRPr="008212EF">
        <w:rPr>
          <w:rFonts w:ascii="Times New Roman" w:eastAsia="宋体" w:hAnsi="Times New Roman" w:cs="Times New Roman"/>
          <w:color w:val="000000" w:themeColor="text1"/>
          <w:szCs w:val="21"/>
        </w:rPr>
        <w:t>高速相机的转矩性能非接触图像测量系统，实现了测量的实时性、抗干扰性及测量精度。解决了了传统接触式测量方法干预现场生产、引入干扰的先天不足。</w:t>
      </w:r>
    </w:p>
    <w:p w:rsidR="00C833E1" w:rsidRPr="008212EF" w:rsidRDefault="00C833E1" w:rsidP="00C833E1">
      <w:pPr>
        <w:widowControl w:val="0"/>
        <w:snapToGrid w:val="0"/>
        <w:ind w:firstLineChars="200" w:firstLine="480"/>
        <w:jc w:val="both"/>
        <w:outlineLvl w:val="1"/>
        <w:rPr>
          <w:rFonts w:ascii="Times New Roman" w:eastAsia="宋体" w:hAnsi="Times New Roman" w:cs="Times New Roman"/>
          <w:color w:val="000000" w:themeColor="text1"/>
          <w:szCs w:val="21"/>
        </w:rPr>
      </w:pPr>
      <w:r w:rsidRPr="008212EF">
        <w:rPr>
          <w:rFonts w:ascii="Times New Roman" w:eastAsia="宋体" w:hAnsi="Times New Roman" w:cs="Times New Roman" w:hint="eastAsia"/>
          <w:color w:val="000000" w:themeColor="text1"/>
          <w:szCs w:val="21"/>
        </w:rPr>
        <w:t>项目成果获授权发明专利</w:t>
      </w:r>
      <w:r w:rsidRPr="008212EF">
        <w:rPr>
          <w:rFonts w:ascii="Times New Roman" w:eastAsia="宋体" w:hAnsi="Times New Roman" w:cs="Times New Roman"/>
          <w:color w:val="000000" w:themeColor="text1"/>
          <w:szCs w:val="21"/>
        </w:rPr>
        <w:t>10</w:t>
      </w:r>
      <w:r w:rsidRPr="008212EF">
        <w:rPr>
          <w:rFonts w:ascii="Times New Roman" w:eastAsia="宋体" w:hAnsi="Times New Roman" w:cs="Times New Roman"/>
          <w:color w:val="000000" w:themeColor="text1"/>
          <w:szCs w:val="21"/>
        </w:rPr>
        <w:t>项、实用新型专利</w:t>
      </w:r>
      <w:r w:rsidR="00E51246">
        <w:rPr>
          <w:rFonts w:ascii="Times New Roman" w:eastAsia="宋体" w:hAnsi="Times New Roman" w:cs="Times New Roman"/>
          <w:color w:val="000000" w:themeColor="text1"/>
          <w:szCs w:val="21"/>
        </w:rPr>
        <w:t>7</w:t>
      </w:r>
      <w:r w:rsidRPr="008212EF">
        <w:rPr>
          <w:rFonts w:ascii="Times New Roman" w:eastAsia="宋体" w:hAnsi="Times New Roman" w:cs="Times New Roman"/>
          <w:color w:val="000000" w:themeColor="text1"/>
          <w:szCs w:val="21"/>
        </w:rPr>
        <w:t>项，</w:t>
      </w:r>
      <w:r w:rsidRPr="008212EF">
        <w:rPr>
          <w:rFonts w:ascii="Times New Roman" w:eastAsia="宋体" w:hAnsi="Times New Roman" w:cs="Times New Roman" w:hint="eastAsia"/>
          <w:color w:val="000000" w:themeColor="text1"/>
          <w:szCs w:val="21"/>
        </w:rPr>
        <w:t>在“</w:t>
      </w:r>
      <w:r w:rsidRPr="008212EF">
        <w:rPr>
          <w:rFonts w:ascii="Times New Roman" w:eastAsia="宋体" w:hAnsi="Times New Roman" w:cs="Times New Roman"/>
          <w:color w:val="000000" w:themeColor="text1"/>
          <w:szCs w:val="21"/>
        </w:rPr>
        <w:t>IEEE TIE”</w:t>
      </w:r>
      <w:r w:rsidRPr="008212EF">
        <w:rPr>
          <w:rFonts w:ascii="Times New Roman" w:eastAsia="宋体" w:hAnsi="Times New Roman" w:cs="Times New Roman"/>
          <w:color w:val="000000" w:themeColor="text1"/>
          <w:szCs w:val="21"/>
        </w:rPr>
        <w:t>等</w:t>
      </w:r>
      <w:r w:rsidRPr="008212EF">
        <w:rPr>
          <w:rFonts w:ascii="Times New Roman" w:eastAsia="宋体" w:hAnsi="Times New Roman" w:cs="Times New Roman" w:hint="eastAsia"/>
          <w:color w:val="000000" w:themeColor="text1"/>
          <w:szCs w:val="21"/>
        </w:rPr>
        <w:t>国际顶级</w:t>
      </w:r>
      <w:r w:rsidRPr="008212EF">
        <w:rPr>
          <w:rFonts w:ascii="Times New Roman" w:eastAsia="宋体" w:hAnsi="Times New Roman" w:cs="Times New Roman"/>
          <w:color w:val="000000" w:themeColor="text1"/>
          <w:szCs w:val="21"/>
        </w:rPr>
        <w:t>刊物发表</w:t>
      </w:r>
      <w:r w:rsidRPr="008212EF">
        <w:rPr>
          <w:rFonts w:ascii="Times New Roman" w:eastAsia="宋体" w:hAnsi="Times New Roman" w:cs="Times New Roman"/>
          <w:color w:val="000000" w:themeColor="text1"/>
          <w:szCs w:val="21"/>
        </w:rPr>
        <w:t>SCI</w:t>
      </w:r>
      <w:r w:rsidRPr="008212EF">
        <w:rPr>
          <w:rFonts w:ascii="Times New Roman" w:eastAsia="宋体" w:hAnsi="Times New Roman" w:cs="Times New Roman"/>
          <w:color w:val="000000" w:themeColor="text1"/>
          <w:szCs w:val="21"/>
        </w:rPr>
        <w:t>索引文章</w:t>
      </w:r>
      <w:proofErr w:type="gramStart"/>
      <w:r w:rsidRPr="008212EF">
        <w:rPr>
          <w:rFonts w:ascii="Times New Roman" w:eastAsia="宋体" w:hAnsi="Times New Roman" w:cs="Times New Roman"/>
          <w:color w:val="000000" w:themeColor="text1"/>
          <w:szCs w:val="21"/>
        </w:rPr>
        <w:t>12</w:t>
      </w:r>
      <w:r w:rsidRPr="008212EF">
        <w:rPr>
          <w:rFonts w:ascii="Times New Roman" w:eastAsia="宋体" w:hAnsi="Times New Roman" w:cs="Times New Roman"/>
          <w:color w:val="000000" w:themeColor="text1"/>
          <w:szCs w:val="21"/>
        </w:rPr>
        <w:t>余篇</w:t>
      </w:r>
      <w:proofErr w:type="gramEnd"/>
      <w:r w:rsidR="003E67AD" w:rsidRPr="008212EF">
        <w:rPr>
          <w:rFonts w:ascii="Times New Roman" w:eastAsia="宋体" w:hAnsi="Times New Roman" w:cs="Times New Roman"/>
          <w:color w:val="000000" w:themeColor="text1"/>
          <w:szCs w:val="21"/>
        </w:rPr>
        <w:t>（</w:t>
      </w:r>
      <w:r w:rsidR="003E67AD" w:rsidRPr="008212EF">
        <w:rPr>
          <w:rFonts w:ascii="Times New Roman" w:eastAsia="宋体" w:hAnsi="Times New Roman" w:cs="Times New Roman" w:hint="eastAsia"/>
          <w:color w:val="000000" w:themeColor="text1"/>
          <w:szCs w:val="21"/>
        </w:rPr>
        <w:t>影响因子</w:t>
      </w:r>
      <w:r w:rsidR="003E67AD" w:rsidRPr="008212EF">
        <w:rPr>
          <w:rFonts w:ascii="Times New Roman" w:eastAsia="宋体" w:hAnsi="Times New Roman" w:cs="Times New Roman" w:hint="eastAsia"/>
          <w:color w:val="000000" w:themeColor="text1"/>
          <w:szCs w:val="21"/>
        </w:rPr>
        <w:t>7.0</w:t>
      </w:r>
      <w:r w:rsidR="003E67AD" w:rsidRPr="008212EF">
        <w:rPr>
          <w:rFonts w:ascii="Times New Roman" w:eastAsia="宋体" w:hAnsi="Times New Roman" w:cs="Times New Roman" w:hint="eastAsia"/>
          <w:color w:val="000000" w:themeColor="text1"/>
          <w:szCs w:val="21"/>
        </w:rPr>
        <w:t>以上</w:t>
      </w:r>
      <w:r w:rsidR="003E67AD" w:rsidRPr="008212EF">
        <w:rPr>
          <w:rFonts w:ascii="Times New Roman" w:eastAsia="宋体" w:hAnsi="Times New Roman" w:cs="Times New Roman" w:hint="eastAsia"/>
          <w:color w:val="000000" w:themeColor="text1"/>
          <w:szCs w:val="21"/>
        </w:rPr>
        <w:t>5</w:t>
      </w:r>
      <w:r w:rsidR="003E67AD" w:rsidRPr="008212EF">
        <w:rPr>
          <w:rFonts w:ascii="Times New Roman" w:eastAsia="宋体" w:hAnsi="Times New Roman" w:cs="Times New Roman" w:hint="eastAsia"/>
          <w:color w:val="000000" w:themeColor="text1"/>
          <w:szCs w:val="21"/>
        </w:rPr>
        <w:t>篇）</w:t>
      </w:r>
      <w:r w:rsidR="001A16F3">
        <w:rPr>
          <w:rFonts w:ascii="Times New Roman" w:eastAsia="宋体" w:hAnsi="Times New Roman" w:cs="Times New Roman"/>
          <w:color w:val="000000" w:themeColor="text1"/>
          <w:szCs w:val="21"/>
        </w:rPr>
        <w:t>。</w:t>
      </w:r>
      <w:r w:rsidRPr="008212EF">
        <w:rPr>
          <w:rFonts w:ascii="Times New Roman" w:eastAsia="宋体" w:hAnsi="Times New Roman" w:cs="Times New Roman"/>
          <w:color w:val="000000" w:themeColor="text1"/>
          <w:szCs w:val="21"/>
        </w:rPr>
        <w:t>研发并生产出复杂工况异步牵引电机（</w:t>
      </w:r>
      <w:r w:rsidRPr="008212EF">
        <w:rPr>
          <w:rFonts w:ascii="Times New Roman" w:eastAsia="宋体" w:hAnsi="Times New Roman" w:cs="Times New Roman"/>
          <w:color w:val="000000" w:themeColor="text1"/>
          <w:szCs w:val="21"/>
        </w:rPr>
        <w:t>YE4, YFB, TYZ</w:t>
      </w:r>
      <w:r w:rsidRPr="008212EF">
        <w:rPr>
          <w:rFonts w:ascii="Times New Roman" w:eastAsia="宋体" w:hAnsi="Times New Roman" w:cs="Times New Roman"/>
          <w:color w:val="000000" w:themeColor="text1"/>
          <w:szCs w:val="21"/>
        </w:rPr>
        <w:t>等</w:t>
      </w:r>
      <w:r w:rsidRPr="008212EF">
        <w:rPr>
          <w:rFonts w:ascii="Times New Roman" w:eastAsia="宋体" w:hAnsi="Times New Roman" w:cs="Times New Roman"/>
          <w:color w:val="000000" w:themeColor="text1"/>
          <w:szCs w:val="21"/>
        </w:rPr>
        <w:t>10</w:t>
      </w:r>
      <w:r w:rsidRPr="008212EF">
        <w:rPr>
          <w:rFonts w:ascii="Times New Roman" w:eastAsia="宋体" w:hAnsi="Times New Roman" w:cs="Times New Roman"/>
          <w:color w:val="000000" w:themeColor="text1"/>
          <w:szCs w:val="21"/>
        </w:rPr>
        <w:t>多个系列，</w:t>
      </w:r>
      <w:r w:rsidRPr="008212EF">
        <w:rPr>
          <w:rFonts w:ascii="Times New Roman" w:eastAsia="宋体" w:hAnsi="Times New Roman" w:cs="Times New Roman"/>
          <w:color w:val="000000" w:themeColor="text1"/>
          <w:szCs w:val="21"/>
        </w:rPr>
        <w:t>700</w:t>
      </w:r>
      <w:r w:rsidR="003E67AD" w:rsidRPr="008212EF">
        <w:rPr>
          <w:rFonts w:ascii="Times New Roman" w:eastAsia="宋体" w:hAnsi="Times New Roman" w:cs="Times New Roman"/>
          <w:color w:val="000000" w:themeColor="text1"/>
          <w:szCs w:val="21"/>
        </w:rPr>
        <w:t>多个规格等系列电机产品），</w:t>
      </w:r>
      <w:r w:rsidRPr="008212EF">
        <w:rPr>
          <w:rFonts w:ascii="Times New Roman" w:eastAsia="宋体" w:hAnsi="Times New Roman" w:cs="Times New Roman"/>
          <w:color w:val="000000" w:themeColor="text1"/>
          <w:szCs w:val="21"/>
        </w:rPr>
        <w:t>并成功中标工信</w:t>
      </w:r>
      <w:proofErr w:type="gramStart"/>
      <w:r w:rsidRPr="008212EF">
        <w:rPr>
          <w:rFonts w:ascii="Times New Roman" w:eastAsia="宋体" w:hAnsi="Times New Roman" w:cs="Times New Roman"/>
          <w:color w:val="000000" w:themeColor="text1"/>
          <w:szCs w:val="21"/>
        </w:rPr>
        <w:t>部工业</w:t>
      </w:r>
      <w:proofErr w:type="gramEnd"/>
      <w:r w:rsidRPr="008212EF">
        <w:rPr>
          <w:rFonts w:ascii="Times New Roman" w:eastAsia="宋体" w:hAnsi="Times New Roman" w:cs="Times New Roman"/>
          <w:color w:val="000000" w:themeColor="text1"/>
          <w:szCs w:val="21"/>
        </w:rPr>
        <w:t>强基工程项目</w:t>
      </w:r>
      <w:r w:rsidRPr="008212EF">
        <w:rPr>
          <w:rFonts w:ascii="Times New Roman" w:eastAsia="宋体" w:hAnsi="Times New Roman" w:cs="Times New Roman"/>
          <w:color w:val="000000" w:themeColor="text1"/>
          <w:szCs w:val="21"/>
        </w:rPr>
        <w:t>“</w:t>
      </w:r>
      <w:r w:rsidRPr="008212EF">
        <w:rPr>
          <w:rFonts w:ascii="Times New Roman" w:eastAsia="宋体" w:hAnsi="Times New Roman" w:cs="Times New Roman"/>
          <w:color w:val="000000" w:themeColor="text1"/>
          <w:szCs w:val="21"/>
        </w:rPr>
        <w:t>低速大转矩智能节能永磁驱动电机</w:t>
      </w:r>
      <w:r w:rsidRPr="008212EF">
        <w:rPr>
          <w:rFonts w:ascii="Times New Roman" w:eastAsia="宋体" w:hAnsi="Times New Roman" w:cs="Times New Roman"/>
          <w:color w:val="000000" w:themeColor="text1"/>
          <w:szCs w:val="21"/>
        </w:rPr>
        <w:t>”</w:t>
      </w:r>
      <w:r w:rsidRPr="008212EF">
        <w:rPr>
          <w:rFonts w:ascii="Times New Roman" w:eastAsia="宋体" w:hAnsi="Times New Roman" w:cs="Times New Roman"/>
          <w:color w:val="000000" w:themeColor="text1"/>
          <w:szCs w:val="21"/>
        </w:rPr>
        <w:t>。通过本项目的研发，安徽皖南电机股份有限公司自</w:t>
      </w:r>
      <w:r w:rsidRPr="008212EF">
        <w:rPr>
          <w:rFonts w:ascii="Times New Roman" w:eastAsia="宋体" w:hAnsi="Times New Roman" w:cs="Times New Roman"/>
          <w:color w:val="000000" w:themeColor="text1"/>
          <w:szCs w:val="21"/>
        </w:rPr>
        <w:t>2016</w:t>
      </w:r>
      <w:r w:rsidRPr="008212EF">
        <w:rPr>
          <w:rFonts w:ascii="Times New Roman" w:eastAsia="宋体" w:hAnsi="Times New Roman" w:cs="Times New Roman"/>
          <w:color w:val="000000" w:themeColor="text1"/>
          <w:szCs w:val="21"/>
        </w:rPr>
        <w:t>年起至</w:t>
      </w:r>
      <w:r w:rsidRPr="008212EF">
        <w:rPr>
          <w:rFonts w:ascii="Times New Roman" w:eastAsia="宋体" w:hAnsi="Times New Roman" w:cs="Times New Roman"/>
          <w:color w:val="000000" w:themeColor="text1"/>
          <w:szCs w:val="21"/>
        </w:rPr>
        <w:t>2018</w:t>
      </w:r>
      <w:r w:rsidRPr="008212EF">
        <w:rPr>
          <w:rFonts w:ascii="Times New Roman" w:eastAsia="宋体" w:hAnsi="Times New Roman" w:cs="Times New Roman"/>
          <w:color w:val="000000" w:themeColor="text1"/>
          <w:szCs w:val="21"/>
        </w:rPr>
        <w:t>年，三年新增产值超过</w:t>
      </w:r>
      <w:r w:rsidRPr="008212EF">
        <w:rPr>
          <w:rFonts w:ascii="Times New Roman" w:eastAsia="宋体" w:hAnsi="Times New Roman" w:cs="Times New Roman"/>
          <w:color w:val="000000" w:themeColor="text1"/>
          <w:szCs w:val="21"/>
        </w:rPr>
        <w:t>22.38</w:t>
      </w:r>
      <w:r w:rsidRPr="008212EF">
        <w:rPr>
          <w:rFonts w:ascii="Times New Roman" w:eastAsia="宋体" w:hAnsi="Times New Roman" w:cs="Times New Roman"/>
          <w:color w:val="000000" w:themeColor="text1"/>
          <w:szCs w:val="21"/>
        </w:rPr>
        <w:t>亿元，利税达到</w:t>
      </w:r>
      <w:r w:rsidRPr="008212EF">
        <w:rPr>
          <w:rFonts w:ascii="Times New Roman" w:eastAsia="宋体" w:hAnsi="Times New Roman" w:cs="Times New Roman"/>
          <w:color w:val="000000" w:themeColor="text1"/>
          <w:szCs w:val="21"/>
        </w:rPr>
        <w:t>5.63</w:t>
      </w:r>
      <w:r w:rsidRPr="008212EF">
        <w:rPr>
          <w:rFonts w:ascii="Times New Roman" w:eastAsia="宋体" w:hAnsi="Times New Roman" w:cs="Times New Roman"/>
          <w:color w:val="000000" w:themeColor="text1"/>
          <w:szCs w:val="21"/>
        </w:rPr>
        <w:t>亿元，具有明显的经济和社会效益。</w:t>
      </w:r>
    </w:p>
    <w:p w:rsidR="008B2056" w:rsidRPr="0085368B" w:rsidRDefault="008B2056" w:rsidP="008B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eastAsia="仿宋_GB2312"/>
          <w:color w:val="000000"/>
          <w:sz w:val="32"/>
          <w:szCs w:val="32"/>
        </w:rPr>
      </w:pPr>
      <w:r w:rsidRPr="00D17A65">
        <w:rPr>
          <w:rFonts w:ascii="仿宋" w:eastAsia="仿宋" w:hAnsi="仿宋"/>
          <w:sz w:val="32"/>
          <w:szCs w:val="32"/>
        </w:rPr>
        <w:t>该项目提名材料各栏目均按填报说明填写，符合安徽省科学技术奖励办法和提名通知要求</w:t>
      </w:r>
      <w:r w:rsidRPr="00D17A65">
        <w:rPr>
          <w:rFonts w:ascii="仿宋" w:eastAsia="仿宋" w:hAnsi="仿宋" w:hint="eastAsia"/>
          <w:sz w:val="32"/>
          <w:szCs w:val="32"/>
        </w:rPr>
        <w:t>。</w:t>
      </w:r>
      <w:r w:rsidRPr="00D17A65">
        <w:rPr>
          <w:rFonts w:ascii="仿宋" w:eastAsia="仿宋" w:hAnsi="仿宋"/>
          <w:sz w:val="32"/>
          <w:szCs w:val="32"/>
        </w:rPr>
        <w:t>现推荐该项目申报2019年度安徽省科学技术奖。</w:t>
      </w:r>
    </w:p>
    <w:p w:rsidR="002D6B59" w:rsidRPr="008B2056" w:rsidRDefault="002D6B59" w:rsidP="0046720E">
      <w:pPr>
        <w:widowControl w:val="0"/>
        <w:snapToGrid w:val="0"/>
        <w:jc w:val="both"/>
        <w:outlineLvl w:val="1"/>
        <w:rPr>
          <w:rFonts w:ascii="Times New Roman" w:eastAsia="宋体" w:hAnsi="Times New Roman" w:cs="Times New Roman"/>
          <w:b/>
          <w:color w:val="000000"/>
          <w:sz w:val="28"/>
          <w:szCs w:val="21"/>
        </w:rPr>
      </w:pPr>
    </w:p>
    <w:p w:rsidR="008A5A19" w:rsidRPr="009B03A3" w:rsidRDefault="009B03A3" w:rsidP="0046720E">
      <w:pPr>
        <w:widowControl w:val="0"/>
        <w:snapToGrid w:val="0"/>
        <w:jc w:val="both"/>
        <w:outlineLvl w:val="1"/>
        <w:rPr>
          <w:rFonts w:ascii="Times New Roman" w:eastAsia="宋体" w:hAnsi="Times New Roman" w:cs="Times New Roman"/>
          <w:b/>
          <w:color w:val="000000"/>
          <w:sz w:val="32"/>
          <w:szCs w:val="32"/>
        </w:rPr>
      </w:pPr>
      <w:r w:rsidRPr="009B03A3">
        <w:rPr>
          <w:rFonts w:ascii="Times New Roman" w:eastAsia="宋体" w:hAnsi="Times New Roman" w:cs="Times New Roman" w:hint="eastAsia"/>
          <w:b/>
          <w:color w:val="000000"/>
          <w:sz w:val="32"/>
          <w:szCs w:val="32"/>
        </w:rPr>
        <w:t>四</w:t>
      </w:r>
      <w:r w:rsidR="008A5A19" w:rsidRPr="009B03A3">
        <w:rPr>
          <w:rFonts w:ascii="Times New Roman" w:eastAsia="宋体" w:hAnsi="Times New Roman" w:cs="Times New Roman" w:hint="eastAsia"/>
          <w:b/>
          <w:color w:val="000000"/>
          <w:sz w:val="32"/>
          <w:szCs w:val="32"/>
        </w:rPr>
        <w:t>、项目简介</w:t>
      </w:r>
    </w:p>
    <w:p w:rsidR="00E56BF3" w:rsidRPr="007B4EF1" w:rsidRDefault="00E56BF3" w:rsidP="00E56BF3">
      <w:pPr>
        <w:widowControl w:val="0"/>
        <w:ind w:firstLineChars="200" w:firstLine="480"/>
        <w:jc w:val="both"/>
        <w:rPr>
          <w:rFonts w:ascii="Times New Roman" w:eastAsia="宋体" w:hAnsi="Times New Roman" w:cs="Times New Roman"/>
          <w:color w:val="000000"/>
          <w:kern w:val="2"/>
          <w:szCs w:val="22"/>
        </w:rPr>
      </w:pPr>
      <w:r w:rsidRPr="007B4EF1">
        <w:rPr>
          <w:rFonts w:ascii="Times New Roman" w:eastAsia="宋体" w:hAnsi="Times New Roman" w:cs="Times New Roman" w:hint="eastAsia"/>
          <w:color w:val="000000"/>
          <w:kern w:val="2"/>
          <w:szCs w:val="22"/>
        </w:rPr>
        <w:t>复杂工况异步牵引电机是</w:t>
      </w:r>
      <w:r w:rsidRPr="007B4EF1">
        <w:rPr>
          <w:rFonts w:ascii="Times New Roman" w:eastAsia="宋体" w:hAnsi="Times New Roman" w:cs="Times New Roman" w:hint="eastAsia"/>
          <w:b/>
          <w:color w:val="000000"/>
          <w:kern w:val="2"/>
          <w:szCs w:val="22"/>
        </w:rPr>
        <w:t>动车组机车试验台</w:t>
      </w:r>
      <w:r w:rsidRPr="007B4EF1">
        <w:rPr>
          <w:rFonts w:ascii="Times New Roman" w:eastAsia="宋体" w:hAnsi="Times New Roman" w:cs="Times New Roman" w:hint="eastAsia"/>
          <w:color w:val="000000"/>
          <w:kern w:val="2"/>
          <w:szCs w:val="22"/>
        </w:rPr>
        <w:t>、矿山机、盾构机、金属破碎机等超大型工业机械装备的</w:t>
      </w:r>
      <w:r w:rsidRPr="007B4EF1">
        <w:rPr>
          <w:rFonts w:ascii="Times New Roman" w:eastAsia="宋体" w:hAnsi="Times New Roman" w:cs="Times New Roman" w:hint="eastAsia"/>
          <w:b/>
          <w:color w:val="000000"/>
          <w:kern w:val="2"/>
          <w:szCs w:val="22"/>
        </w:rPr>
        <w:t>核心部件</w:t>
      </w:r>
      <w:r w:rsidRPr="007B4EF1">
        <w:rPr>
          <w:rFonts w:ascii="Times New Roman" w:eastAsia="宋体" w:hAnsi="Times New Roman" w:cs="Times New Roman" w:hint="eastAsia"/>
          <w:color w:val="000000"/>
          <w:kern w:val="2"/>
          <w:szCs w:val="22"/>
        </w:rPr>
        <w:t>。</w:t>
      </w:r>
      <w:proofErr w:type="gramStart"/>
      <w:r w:rsidRPr="007B4EF1">
        <w:rPr>
          <w:rFonts w:ascii="Times New Roman" w:eastAsia="宋体" w:hAnsi="Times New Roman" w:cs="Times New Roman" w:hint="eastAsia"/>
          <w:color w:val="000000"/>
          <w:kern w:val="2"/>
          <w:szCs w:val="22"/>
        </w:rPr>
        <w:t>受理论</w:t>
      </w:r>
      <w:proofErr w:type="gramEnd"/>
      <w:r w:rsidRPr="007B4EF1">
        <w:rPr>
          <w:rFonts w:ascii="Times New Roman" w:eastAsia="宋体" w:hAnsi="Times New Roman" w:cs="Times New Roman" w:hint="eastAsia"/>
          <w:color w:val="000000"/>
          <w:kern w:val="2"/>
          <w:szCs w:val="22"/>
        </w:rPr>
        <w:t>和关键技术的限制，我国该类电机市场长期被国外厂商垄断，</w:t>
      </w:r>
      <w:r w:rsidRPr="007B4EF1">
        <w:rPr>
          <w:rFonts w:ascii="Times New Roman" w:eastAsia="宋体" w:hAnsi="Times New Roman" w:cs="Times New Roman" w:hint="eastAsia"/>
          <w:b/>
          <w:color w:val="000000"/>
          <w:kern w:val="2"/>
          <w:szCs w:val="22"/>
        </w:rPr>
        <w:t>受到国外的制约</w:t>
      </w:r>
      <w:r w:rsidRPr="007B4EF1">
        <w:rPr>
          <w:rFonts w:ascii="Times New Roman" w:eastAsia="宋体" w:hAnsi="Times New Roman" w:cs="Times New Roman" w:hint="eastAsia"/>
          <w:color w:val="000000"/>
          <w:kern w:val="2"/>
          <w:szCs w:val="22"/>
        </w:rPr>
        <w:t>。因此，研究并开发出高品质复杂工况异步牵引电机产品，对国家工业装备的发展具有重大的科技意义。</w:t>
      </w:r>
    </w:p>
    <w:p w:rsidR="00E56BF3" w:rsidRPr="007B4EF1" w:rsidRDefault="00E56BF3" w:rsidP="00E56BF3">
      <w:pPr>
        <w:widowControl w:val="0"/>
        <w:ind w:firstLineChars="200" w:firstLine="480"/>
        <w:jc w:val="both"/>
        <w:rPr>
          <w:rFonts w:ascii="Times New Roman" w:eastAsia="宋体" w:hAnsi="Times New Roman" w:cs="Times New Roman"/>
          <w:color w:val="000000"/>
          <w:kern w:val="2"/>
          <w:szCs w:val="22"/>
        </w:rPr>
      </w:pPr>
      <w:r w:rsidRPr="007B4EF1">
        <w:rPr>
          <w:rFonts w:ascii="Times New Roman" w:eastAsia="宋体" w:hAnsi="Times New Roman" w:cs="Times New Roman" w:hint="eastAsia"/>
          <w:color w:val="000000"/>
          <w:kern w:val="2"/>
          <w:szCs w:val="22"/>
        </w:rPr>
        <w:t>复杂工况异步牵引电机需要具有</w:t>
      </w:r>
      <w:r w:rsidRPr="007B4EF1">
        <w:rPr>
          <w:rFonts w:ascii="Times New Roman" w:eastAsia="宋体" w:hAnsi="Times New Roman" w:cs="Times New Roman" w:hint="eastAsia"/>
          <w:b/>
          <w:color w:val="000000"/>
          <w:kern w:val="2"/>
          <w:szCs w:val="22"/>
        </w:rPr>
        <w:t>多环境适应性和多工况兼容性</w:t>
      </w:r>
      <w:r w:rsidRPr="007B4EF1">
        <w:rPr>
          <w:rFonts w:ascii="Times New Roman" w:eastAsia="宋体" w:hAnsi="Times New Roman" w:cs="Times New Roman" w:hint="eastAsia"/>
          <w:color w:val="000000"/>
          <w:kern w:val="2"/>
          <w:szCs w:val="22"/>
        </w:rPr>
        <w:t>。因此，要求电机的设计方法具有快速全局性和鲁棒性，以保证电机在性能提升的同时降低对加工精度的依赖；要求制造装备和工艺具有高效性和精确性，以满足关键零部件的加工精度和设计要求的一致性；要求性能检测方法具有非接触性、宽适应性和瞬时性，以保证在工业生产现场不干涉电机正常运行的前提下，能够实时精确地检测出电机的转矩性能，并逆向指导电机优化设计。</w:t>
      </w:r>
    </w:p>
    <w:p w:rsidR="00E56BF3" w:rsidRPr="007B4EF1" w:rsidRDefault="00E56BF3" w:rsidP="00E56BF3">
      <w:pPr>
        <w:widowControl w:val="0"/>
        <w:ind w:firstLineChars="200" w:firstLine="480"/>
        <w:jc w:val="both"/>
        <w:rPr>
          <w:rFonts w:ascii="Times New Roman" w:eastAsia="宋体" w:hAnsi="Times New Roman" w:cs="Times New Roman"/>
          <w:color w:val="000000"/>
          <w:kern w:val="2"/>
          <w:szCs w:val="22"/>
        </w:rPr>
      </w:pPr>
      <w:r w:rsidRPr="007B4EF1">
        <w:rPr>
          <w:rFonts w:ascii="Times New Roman" w:eastAsia="宋体" w:hAnsi="Times New Roman" w:cs="Times New Roman" w:hint="eastAsia"/>
          <w:color w:val="000000"/>
          <w:kern w:val="2"/>
          <w:szCs w:val="22"/>
        </w:rPr>
        <w:t>安徽皖南电机股份有限公司和安徽大学联合攻关，针对大型工业装备复杂工</w:t>
      </w:r>
      <w:r w:rsidRPr="007B4EF1">
        <w:rPr>
          <w:rFonts w:ascii="Times New Roman" w:eastAsia="宋体" w:hAnsi="Times New Roman" w:cs="Times New Roman" w:hint="eastAsia"/>
          <w:color w:val="000000"/>
          <w:kern w:val="2"/>
          <w:szCs w:val="22"/>
        </w:rPr>
        <w:lastRenderedPageBreak/>
        <w:t>况的特殊需求，经过</w:t>
      </w:r>
      <w:r w:rsidRPr="007B4EF1">
        <w:rPr>
          <w:rFonts w:ascii="Times New Roman" w:eastAsia="宋体" w:hAnsi="Times New Roman" w:cs="Times New Roman"/>
          <w:color w:val="000000"/>
          <w:kern w:val="2"/>
          <w:szCs w:val="22"/>
        </w:rPr>
        <w:t>6</w:t>
      </w:r>
      <w:r w:rsidRPr="007B4EF1">
        <w:rPr>
          <w:rFonts w:ascii="Times New Roman" w:eastAsia="宋体" w:hAnsi="Times New Roman" w:cs="Times New Roman"/>
          <w:color w:val="000000"/>
          <w:kern w:val="2"/>
          <w:szCs w:val="22"/>
        </w:rPr>
        <w:t>年多的努力，突破了相关技术瓶颈，</w:t>
      </w:r>
      <w:r w:rsidRPr="007B4EF1">
        <w:rPr>
          <w:rFonts w:ascii="Times New Roman" w:eastAsia="宋体" w:hAnsi="Times New Roman" w:cs="Times New Roman"/>
          <w:b/>
          <w:color w:val="000000"/>
          <w:kern w:val="2"/>
          <w:szCs w:val="22"/>
        </w:rPr>
        <w:t>凝练出一套复杂工况异步牵引电机设计、制造和检测关键技术理论，成功</w:t>
      </w:r>
      <w:r w:rsidRPr="007B4EF1">
        <w:rPr>
          <w:rFonts w:ascii="Times New Roman" w:eastAsia="宋体" w:hAnsi="Times New Roman" w:cs="Times New Roman"/>
          <w:color w:val="000000"/>
          <w:kern w:val="2"/>
          <w:szCs w:val="22"/>
        </w:rPr>
        <w:t>研发并生产出复杂工况异步牵引电机，</w:t>
      </w:r>
      <w:r w:rsidRPr="007B4EF1">
        <w:rPr>
          <w:rFonts w:ascii="Times New Roman" w:eastAsia="宋体" w:hAnsi="Times New Roman" w:cs="Times New Roman"/>
          <w:b/>
          <w:color w:val="000000"/>
          <w:kern w:val="2"/>
          <w:szCs w:val="22"/>
        </w:rPr>
        <w:t>填补了国内空白，摆脱了进口依赖</w:t>
      </w:r>
      <w:r w:rsidRPr="007B4EF1">
        <w:rPr>
          <w:rFonts w:ascii="Times New Roman" w:eastAsia="宋体" w:hAnsi="Times New Roman" w:cs="Times New Roman"/>
          <w:color w:val="000000"/>
          <w:kern w:val="2"/>
          <w:szCs w:val="22"/>
        </w:rPr>
        <w:t>，处于国内领先水平并与国际先进水平接轨。其关键创新点如下：</w:t>
      </w:r>
    </w:p>
    <w:p w:rsidR="00E56BF3" w:rsidRPr="007B4EF1" w:rsidRDefault="00E56BF3" w:rsidP="00E56BF3">
      <w:pPr>
        <w:widowControl w:val="0"/>
        <w:ind w:firstLineChars="200" w:firstLine="482"/>
        <w:jc w:val="both"/>
        <w:rPr>
          <w:rFonts w:ascii="Times New Roman" w:eastAsia="宋体" w:hAnsi="Times New Roman" w:cs="Times New Roman"/>
          <w:color w:val="000000"/>
          <w:kern w:val="2"/>
          <w:szCs w:val="22"/>
        </w:rPr>
      </w:pPr>
      <w:r w:rsidRPr="007B4EF1">
        <w:rPr>
          <w:rFonts w:ascii="Times New Roman" w:eastAsia="宋体" w:hAnsi="Times New Roman" w:cs="Times New Roman"/>
          <w:b/>
          <w:color w:val="000000"/>
          <w:kern w:val="2"/>
          <w:szCs w:val="22"/>
        </w:rPr>
        <w:t>1</w:t>
      </w:r>
      <w:r w:rsidRPr="007B4EF1">
        <w:rPr>
          <w:rFonts w:ascii="Times New Roman" w:eastAsia="宋体" w:hAnsi="Times New Roman" w:cs="Times New Roman"/>
          <w:b/>
          <w:color w:val="000000"/>
          <w:kern w:val="2"/>
          <w:szCs w:val="22"/>
        </w:rPr>
        <w:t>、转矩性能综合提升技术：</w:t>
      </w:r>
      <w:r w:rsidRPr="007B4EF1">
        <w:rPr>
          <w:rFonts w:ascii="Times New Roman" w:eastAsia="宋体" w:hAnsi="Times New Roman" w:cs="Times New Roman"/>
          <w:color w:val="000000"/>
          <w:kern w:val="2"/>
          <w:szCs w:val="22"/>
        </w:rPr>
        <w:t>提出了极限学习机快速建模及多工况鲁棒优化设计方法，有效解决了传统有限元优化方法计算效率过低和电机性能过度依赖加工精度的难题。同时采用谐振二自由度控制策略，突破了抗扰动性能和跟踪性能不可同时兼顾的瓶颈，综合提升了电机的转矩性能和多工况加载的适应性。该设计理论和设计方法经在直线电机上验证使用之后，成功推广应用到复杂工况异步牵引电机及其它同类电机。</w:t>
      </w:r>
    </w:p>
    <w:p w:rsidR="00E56BF3" w:rsidRPr="007B4EF1" w:rsidRDefault="00E56BF3" w:rsidP="00E56BF3">
      <w:pPr>
        <w:widowControl w:val="0"/>
        <w:ind w:firstLineChars="200" w:firstLine="482"/>
        <w:jc w:val="both"/>
        <w:rPr>
          <w:rFonts w:ascii="Times New Roman" w:eastAsia="宋体" w:hAnsi="Times New Roman" w:cs="Times New Roman"/>
          <w:color w:val="000000"/>
          <w:kern w:val="2"/>
          <w:szCs w:val="22"/>
        </w:rPr>
      </w:pPr>
      <w:r w:rsidRPr="007B4EF1">
        <w:rPr>
          <w:rFonts w:ascii="Times New Roman" w:eastAsia="宋体" w:hAnsi="Times New Roman" w:cs="Times New Roman"/>
          <w:b/>
          <w:color w:val="000000"/>
          <w:kern w:val="2"/>
          <w:szCs w:val="22"/>
        </w:rPr>
        <w:t>2</w:t>
      </w:r>
      <w:r w:rsidRPr="007B4EF1">
        <w:rPr>
          <w:rFonts w:ascii="Times New Roman" w:eastAsia="宋体" w:hAnsi="Times New Roman" w:cs="Times New Roman"/>
          <w:b/>
          <w:color w:val="000000"/>
          <w:kern w:val="2"/>
          <w:szCs w:val="22"/>
        </w:rPr>
        <w:t>、电机制造加工新装备新工艺：</w:t>
      </w:r>
      <w:r w:rsidRPr="007B4EF1">
        <w:rPr>
          <w:rFonts w:ascii="Times New Roman" w:eastAsia="宋体" w:hAnsi="Times New Roman" w:cs="Times New Roman"/>
          <w:color w:val="000000"/>
          <w:kern w:val="2"/>
          <w:szCs w:val="22"/>
        </w:rPr>
        <w:t>针对电机关键零部件加工过程中的制造误差进行统计学分析，研发了具有自主知识产权的绕组模具、防撞刀具、夹具及检具等新装备新工艺，提高了关键零部件加工制造的精度和效率，保证了电机的设计性能和实际性能的一致性。解决了传统加工装备工艺造成电机实际性能与设计性能偏差较大的困扰。</w:t>
      </w:r>
    </w:p>
    <w:p w:rsidR="00E56BF3" w:rsidRPr="007B4EF1" w:rsidRDefault="00E56BF3" w:rsidP="00E56BF3">
      <w:pPr>
        <w:widowControl w:val="0"/>
        <w:ind w:firstLineChars="200" w:firstLine="482"/>
        <w:jc w:val="both"/>
        <w:rPr>
          <w:rFonts w:ascii="Times New Roman" w:eastAsia="宋体" w:hAnsi="Times New Roman" w:cs="Times New Roman"/>
          <w:color w:val="000000"/>
          <w:kern w:val="2"/>
          <w:szCs w:val="22"/>
        </w:rPr>
      </w:pPr>
      <w:r w:rsidRPr="007B4EF1">
        <w:rPr>
          <w:rFonts w:ascii="Times New Roman" w:eastAsia="宋体" w:hAnsi="Times New Roman" w:cs="Times New Roman"/>
          <w:b/>
          <w:color w:val="000000"/>
          <w:kern w:val="2"/>
          <w:szCs w:val="22"/>
        </w:rPr>
        <w:t>3</w:t>
      </w:r>
      <w:r w:rsidRPr="007B4EF1">
        <w:rPr>
          <w:rFonts w:ascii="Times New Roman" w:eastAsia="宋体" w:hAnsi="Times New Roman" w:cs="Times New Roman"/>
          <w:b/>
          <w:color w:val="000000"/>
          <w:kern w:val="2"/>
          <w:szCs w:val="22"/>
        </w:rPr>
        <w:t>、转矩性能非接触式图像检测技术：</w:t>
      </w:r>
      <w:r w:rsidR="0001591F" w:rsidRPr="0001591F">
        <w:rPr>
          <w:rFonts w:ascii="Times New Roman" w:eastAsia="宋体" w:hAnsi="Times New Roman" w:cs="Times New Roman" w:hint="eastAsia"/>
          <w:color w:val="000000"/>
          <w:kern w:val="2"/>
          <w:szCs w:val="22"/>
        </w:rPr>
        <w:t>设计了基于</w:t>
      </w:r>
      <w:r w:rsidR="0001591F" w:rsidRPr="0001591F">
        <w:rPr>
          <w:rFonts w:ascii="Times New Roman" w:eastAsia="宋体" w:hAnsi="Times New Roman" w:cs="Times New Roman"/>
          <w:color w:val="000000"/>
          <w:kern w:val="2"/>
          <w:szCs w:val="22"/>
        </w:rPr>
        <w:t>CCD</w:t>
      </w:r>
      <w:r w:rsidR="0001591F" w:rsidRPr="0001591F">
        <w:rPr>
          <w:rFonts w:ascii="Times New Roman" w:eastAsia="宋体" w:hAnsi="Times New Roman" w:cs="Times New Roman"/>
          <w:color w:val="000000"/>
          <w:kern w:val="2"/>
          <w:szCs w:val="22"/>
        </w:rPr>
        <w:t>高速相机的转矩性能非接触图像测量系统，采用扩展相位相关算法，提取相邻</w:t>
      </w:r>
      <w:proofErr w:type="gramStart"/>
      <w:r w:rsidR="0001591F" w:rsidRPr="0001591F">
        <w:rPr>
          <w:rFonts w:ascii="Times New Roman" w:eastAsia="宋体" w:hAnsi="Times New Roman" w:cs="Times New Roman"/>
          <w:color w:val="000000"/>
          <w:kern w:val="2"/>
          <w:szCs w:val="22"/>
        </w:rPr>
        <w:t>帧</w:t>
      </w:r>
      <w:proofErr w:type="gramEnd"/>
      <w:r w:rsidR="0001591F" w:rsidRPr="0001591F">
        <w:rPr>
          <w:rFonts w:ascii="Times New Roman" w:eastAsia="宋体" w:hAnsi="Times New Roman" w:cs="Times New Roman"/>
          <w:color w:val="000000"/>
          <w:kern w:val="2"/>
          <w:szCs w:val="22"/>
        </w:rPr>
        <w:t>图像的位置信息，得到转子的转速和转矩波动信息，实现了测量的实时性、抗干扰性及测量精度。满足生产调试现场</w:t>
      </w:r>
      <w:r w:rsidR="0001591F">
        <w:rPr>
          <w:rFonts w:ascii="Times New Roman" w:eastAsia="宋体" w:hAnsi="Times New Roman" w:cs="Times New Roman"/>
          <w:color w:val="000000"/>
          <w:kern w:val="2"/>
          <w:szCs w:val="22"/>
        </w:rPr>
        <w:t>转矩检测的需求，克服了传统接触式测量方法容易引入外界干扰的不足</w:t>
      </w:r>
      <w:r w:rsidRPr="007B4EF1">
        <w:rPr>
          <w:rFonts w:ascii="Times New Roman" w:eastAsia="宋体" w:hAnsi="Times New Roman" w:cs="Times New Roman"/>
          <w:color w:val="000000"/>
          <w:kern w:val="2"/>
          <w:szCs w:val="22"/>
        </w:rPr>
        <w:t>。</w:t>
      </w:r>
    </w:p>
    <w:p w:rsidR="00E56BF3" w:rsidRDefault="00E56BF3" w:rsidP="00E56BF3">
      <w:pPr>
        <w:widowControl w:val="0"/>
        <w:ind w:firstLineChars="200" w:firstLine="480"/>
        <w:jc w:val="both"/>
        <w:rPr>
          <w:rFonts w:ascii="Times New Roman" w:eastAsia="宋体" w:hAnsi="Times New Roman" w:cs="Times New Roman"/>
          <w:color w:val="000000"/>
          <w:kern w:val="2"/>
          <w:szCs w:val="22"/>
        </w:rPr>
      </w:pPr>
      <w:r w:rsidRPr="007B4EF1">
        <w:rPr>
          <w:rFonts w:ascii="Times New Roman" w:eastAsia="宋体" w:hAnsi="Times New Roman" w:cs="Times New Roman" w:hint="eastAsia"/>
          <w:color w:val="000000"/>
          <w:kern w:val="2"/>
          <w:szCs w:val="22"/>
        </w:rPr>
        <w:t>基于上述创新，本项目获</w:t>
      </w:r>
      <w:r w:rsidRPr="00231E32">
        <w:rPr>
          <w:rFonts w:ascii="Times New Roman" w:eastAsia="宋体" w:hAnsi="Times New Roman" w:cs="Times New Roman" w:hint="eastAsia"/>
          <w:b/>
          <w:color w:val="000000"/>
          <w:kern w:val="2"/>
          <w:szCs w:val="22"/>
        </w:rPr>
        <w:t>授权发明专利</w:t>
      </w:r>
      <w:r w:rsidRPr="00231E32">
        <w:rPr>
          <w:rFonts w:ascii="Times New Roman" w:eastAsia="宋体" w:hAnsi="Times New Roman" w:cs="Times New Roman"/>
          <w:b/>
          <w:color w:val="000000"/>
          <w:kern w:val="2"/>
          <w:szCs w:val="22"/>
        </w:rPr>
        <w:t>10</w:t>
      </w:r>
      <w:r w:rsidRPr="00231E32">
        <w:rPr>
          <w:rFonts w:ascii="Times New Roman" w:eastAsia="宋体" w:hAnsi="Times New Roman" w:cs="Times New Roman"/>
          <w:b/>
          <w:color w:val="000000"/>
          <w:kern w:val="2"/>
          <w:szCs w:val="22"/>
        </w:rPr>
        <w:t>项、实用新型专利</w:t>
      </w:r>
      <w:r w:rsidRPr="00231E32">
        <w:rPr>
          <w:rFonts w:ascii="Times New Roman" w:eastAsia="宋体" w:hAnsi="Times New Roman" w:cs="Times New Roman"/>
          <w:b/>
          <w:color w:val="000000"/>
          <w:kern w:val="2"/>
          <w:szCs w:val="22"/>
        </w:rPr>
        <w:t>7</w:t>
      </w:r>
      <w:r w:rsidRPr="00231E32">
        <w:rPr>
          <w:rFonts w:ascii="Times New Roman" w:eastAsia="宋体" w:hAnsi="Times New Roman" w:cs="Times New Roman"/>
          <w:b/>
          <w:color w:val="000000"/>
          <w:kern w:val="2"/>
          <w:szCs w:val="22"/>
        </w:rPr>
        <w:t>项，发表</w:t>
      </w:r>
      <w:r w:rsidRPr="00231E32">
        <w:rPr>
          <w:rFonts w:ascii="Times New Roman" w:eastAsia="宋体" w:hAnsi="Times New Roman" w:cs="Times New Roman"/>
          <w:b/>
          <w:color w:val="000000"/>
          <w:kern w:val="2"/>
          <w:szCs w:val="22"/>
        </w:rPr>
        <w:t xml:space="preserve"> SCI</w:t>
      </w:r>
      <w:r w:rsidRPr="00231E32">
        <w:rPr>
          <w:rFonts w:ascii="Times New Roman" w:eastAsia="宋体" w:hAnsi="Times New Roman" w:cs="Times New Roman"/>
          <w:b/>
          <w:color w:val="000000"/>
          <w:kern w:val="2"/>
          <w:szCs w:val="22"/>
        </w:rPr>
        <w:t>论文</w:t>
      </w:r>
      <w:proofErr w:type="gramStart"/>
      <w:r w:rsidRPr="00231E32">
        <w:rPr>
          <w:rFonts w:ascii="Times New Roman" w:eastAsia="宋体" w:hAnsi="Times New Roman" w:cs="Times New Roman"/>
          <w:b/>
          <w:color w:val="000000"/>
          <w:kern w:val="2"/>
          <w:szCs w:val="22"/>
        </w:rPr>
        <w:t>12</w:t>
      </w:r>
      <w:r w:rsidRPr="00231E32">
        <w:rPr>
          <w:rFonts w:ascii="Times New Roman" w:eastAsia="宋体" w:hAnsi="Times New Roman" w:cs="Times New Roman"/>
          <w:b/>
          <w:color w:val="000000"/>
          <w:kern w:val="2"/>
          <w:szCs w:val="22"/>
        </w:rPr>
        <w:t>余篇</w:t>
      </w:r>
      <w:proofErr w:type="gramEnd"/>
      <w:r w:rsidRPr="00231E32">
        <w:rPr>
          <w:rFonts w:ascii="Times New Roman" w:eastAsia="宋体" w:hAnsi="Times New Roman" w:cs="Times New Roman"/>
          <w:b/>
          <w:color w:val="000000" w:themeColor="text1"/>
          <w:szCs w:val="21"/>
        </w:rPr>
        <w:t>（</w:t>
      </w:r>
      <w:r w:rsidRPr="00231E32">
        <w:rPr>
          <w:rFonts w:ascii="Times New Roman" w:eastAsia="宋体" w:hAnsi="Times New Roman" w:cs="Times New Roman" w:hint="eastAsia"/>
          <w:b/>
          <w:color w:val="000000" w:themeColor="text1"/>
          <w:szCs w:val="21"/>
        </w:rPr>
        <w:t>影响因子</w:t>
      </w:r>
      <w:r w:rsidRPr="00231E32">
        <w:rPr>
          <w:rFonts w:ascii="Times New Roman" w:eastAsia="宋体" w:hAnsi="Times New Roman" w:cs="Times New Roman" w:hint="eastAsia"/>
          <w:b/>
          <w:color w:val="000000" w:themeColor="text1"/>
          <w:szCs w:val="21"/>
        </w:rPr>
        <w:t>7.0</w:t>
      </w:r>
      <w:r w:rsidRPr="00231E32">
        <w:rPr>
          <w:rFonts w:ascii="Times New Roman" w:eastAsia="宋体" w:hAnsi="Times New Roman" w:cs="Times New Roman" w:hint="eastAsia"/>
          <w:b/>
          <w:color w:val="000000" w:themeColor="text1"/>
          <w:szCs w:val="21"/>
        </w:rPr>
        <w:t>以上</w:t>
      </w:r>
      <w:r w:rsidRPr="00231E32">
        <w:rPr>
          <w:rFonts w:ascii="Times New Roman" w:eastAsia="宋体" w:hAnsi="Times New Roman" w:cs="Times New Roman" w:hint="eastAsia"/>
          <w:b/>
          <w:color w:val="000000" w:themeColor="text1"/>
          <w:szCs w:val="21"/>
        </w:rPr>
        <w:t>5</w:t>
      </w:r>
      <w:r w:rsidRPr="00231E32">
        <w:rPr>
          <w:rFonts w:ascii="Times New Roman" w:eastAsia="宋体" w:hAnsi="Times New Roman" w:cs="Times New Roman" w:hint="eastAsia"/>
          <w:b/>
          <w:color w:val="000000" w:themeColor="text1"/>
          <w:szCs w:val="21"/>
        </w:rPr>
        <w:t>篇）</w:t>
      </w:r>
      <w:r w:rsidRPr="007B4EF1">
        <w:rPr>
          <w:rFonts w:ascii="Times New Roman" w:eastAsia="宋体" w:hAnsi="Times New Roman" w:cs="Times New Roman"/>
          <w:color w:val="000000"/>
          <w:kern w:val="2"/>
          <w:szCs w:val="22"/>
        </w:rPr>
        <w:t>。研发并生产出复杂工况异步牵引电机（</w:t>
      </w:r>
      <w:r w:rsidRPr="007B4EF1">
        <w:rPr>
          <w:rFonts w:ascii="Times New Roman" w:eastAsia="宋体" w:hAnsi="Times New Roman" w:cs="Times New Roman"/>
          <w:color w:val="000000"/>
          <w:kern w:val="2"/>
          <w:szCs w:val="22"/>
        </w:rPr>
        <w:t>YE4, YFB, TYZ</w:t>
      </w:r>
      <w:r w:rsidRPr="007B4EF1">
        <w:rPr>
          <w:rFonts w:ascii="Times New Roman" w:eastAsia="宋体" w:hAnsi="Times New Roman" w:cs="Times New Roman"/>
          <w:color w:val="000000"/>
          <w:kern w:val="2"/>
          <w:szCs w:val="22"/>
        </w:rPr>
        <w:t>等</w:t>
      </w:r>
      <w:r w:rsidRPr="007B4EF1">
        <w:rPr>
          <w:rFonts w:ascii="Times New Roman" w:eastAsia="宋体" w:hAnsi="Times New Roman" w:cs="Times New Roman"/>
          <w:color w:val="000000"/>
          <w:kern w:val="2"/>
          <w:szCs w:val="22"/>
        </w:rPr>
        <w:t>10</w:t>
      </w:r>
      <w:r w:rsidRPr="007B4EF1">
        <w:rPr>
          <w:rFonts w:ascii="Times New Roman" w:eastAsia="宋体" w:hAnsi="Times New Roman" w:cs="Times New Roman"/>
          <w:color w:val="000000"/>
          <w:kern w:val="2"/>
          <w:szCs w:val="22"/>
        </w:rPr>
        <w:t>多个系列，</w:t>
      </w:r>
      <w:r w:rsidRPr="007B4EF1">
        <w:rPr>
          <w:rFonts w:ascii="Times New Roman" w:eastAsia="宋体" w:hAnsi="Times New Roman" w:cs="Times New Roman"/>
          <w:color w:val="000000"/>
          <w:kern w:val="2"/>
          <w:szCs w:val="22"/>
        </w:rPr>
        <w:t>700</w:t>
      </w:r>
      <w:r w:rsidRPr="007B4EF1">
        <w:rPr>
          <w:rFonts w:ascii="Times New Roman" w:eastAsia="宋体" w:hAnsi="Times New Roman" w:cs="Times New Roman"/>
          <w:color w:val="000000"/>
          <w:kern w:val="2"/>
          <w:szCs w:val="22"/>
        </w:rPr>
        <w:t>多个规格等系列电机产品），并成功中标</w:t>
      </w:r>
      <w:r w:rsidRPr="00231E32">
        <w:rPr>
          <w:rFonts w:ascii="Times New Roman" w:eastAsia="宋体" w:hAnsi="Times New Roman" w:cs="Times New Roman"/>
          <w:b/>
          <w:color w:val="000000"/>
          <w:kern w:val="2"/>
          <w:szCs w:val="22"/>
        </w:rPr>
        <w:t>工信</w:t>
      </w:r>
      <w:proofErr w:type="gramStart"/>
      <w:r w:rsidRPr="00231E32">
        <w:rPr>
          <w:rFonts w:ascii="Times New Roman" w:eastAsia="宋体" w:hAnsi="Times New Roman" w:cs="Times New Roman"/>
          <w:b/>
          <w:color w:val="000000"/>
          <w:kern w:val="2"/>
          <w:szCs w:val="22"/>
        </w:rPr>
        <w:t>部工业</w:t>
      </w:r>
      <w:proofErr w:type="gramEnd"/>
      <w:r w:rsidRPr="00231E32">
        <w:rPr>
          <w:rFonts w:ascii="Times New Roman" w:eastAsia="宋体" w:hAnsi="Times New Roman" w:cs="Times New Roman"/>
          <w:b/>
          <w:color w:val="000000"/>
          <w:kern w:val="2"/>
          <w:szCs w:val="22"/>
        </w:rPr>
        <w:t>强基工程项目</w:t>
      </w:r>
      <w:r w:rsidRPr="007B4EF1">
        <w:rPr>
          <w:rFonts w:ascii="Times New Roman" w:eastAsia="宋体" w:hAnsi="Times New Roman" w:cs="Times New Roman"/>
          <w:color w:val="000000"/>
          <w:kern w:val="2"/>
          <w:szCs w:val="22"/>
        </w:rPr>
        <w:t>“</w:t>
      </w:r>
      <w:r w:rsidRPr="007B4EF1">
        <w:rPr>
          <w:rFonts w:ascii="Times New Roman" w:eastAsia="宋体" w:hAnsi="Times New Roman" w:cs="Times New Roman"/>
          <w:color w:val="000000"/>
          <w:kern w:val="2"/>
          <w:szCs w:val="22"/>
        </w:rPr>
        <w:t>低速大转矩智能节能永磁驱动电机</w:t>
      </w:r>
      <w:r w:rsidRPr="007B4EF1">
        <w:rPr>
          <w:rFonts w:ascii="Times New Roman" w:eastAsia="宋体" w:hAnsi="Times New Roman" w:cs="Times New Roman"/>
          <w:color w:val="000000"/>
          <w:kern w:val="2"/>
          <w:szCs w:val="22"/>
        </w:rPr>
        <w:t>”</w:t>
      </w:r>
      <w:r w:rsidRPr="007B4EF1">
        <w:rPr>
          <w:rFonts w:ascii="Times New Roman" w:eastAsia="宋体" w:hAnsi="Times New Roman" w:cs="Times New Roman"/>
          <w:color w:val="000000"/>
          <w:kern w:val="2"/>
          <w:szCs w:val="22"/>
        </w:rPr>
        <w:t>。通过本项目的研发，安徽皖南电机股份有限公司自</w:t>
      </w:r>
      <w:r w:rsidRPr="007B4EF1">
        <w:rPr>
          <w:rFonts w:ascii="Times New Roman" w:eastAsia="宋体" w:hAnsi="Times New Roman" w:cs="Times New Roman"/>
          <w:color w:val="000000"/>
          <w:kern w:val="2"/>
          <w:szCs w:val="22"/>
        </w:rPr>
        <w:t>2016</w:t>
      </w:r>
      <w:r w:rsidRPr="007B4EF1">
        <w:rPr>
          <w:rFonts w:ascii="Times New Roman" w:eastAsia="宋体" w:hAnsi="Times New Roman" w:cs="Times New Roman"/>
          <w:color w:val="000000"/>
          <w:kern w:val="2"/>
          <w:szCs w:val="22"/>
        </w:rPr>
        <w:t>年起至</w:t>
      </w:r>
      <w:r w:rsidRPr="007B4EF1">
        <w:rPr>
          <w:rFonts w:ascii="Times New Roman" w:eastAsia="宋体" w:hAnsi="Times New Roman" w:cs="Times New Roman"/>
          <w:color w:val="000000"/>
          <w:kern w:val="2"/>
          <w:szCs w:val="22"/>
        </w:rPr>
        <w:t>2018</w:t>
      </w:r>
      <w:r w:rsidRPr="007B4EF1">
        <w:rPr>
          <w:rFonts w:ascii="Times New Roman" w:eastAsia="宋体" w:hAnsi="Times New Roman" w:cs="Times New Roman"/>
          <w:color w:val="000000"/>
          <w:kern w:val="2"/>
          <w:szCs w:val="22"/>
        </w:rPr>
        <w:t>年，三年</w:t>
      </w:r>
      <w:r w:rsidRPr="00231E32">
        <w:rPr>
          <w:rFonts w:ascii="Times New Roman" w:eastAsia="宋体" w:hAnsi="Times New Roman" w:cs="Times New Roman"/>
          <w:b/>
          <w:color w:val="000000"/>
          <w:kern w:val="2"/>
          <w:szCs w:val="22"/>
        </w:rPr>
        <w:t>新增产值超过</w:t>
      </w:r>
      <w:r w:rsidRPr="00231E32">
        <w:rPr>
          <w:rFonts w:ascii="Times New Roman" w:eastAsia="宋体" w:hAnsi="Times New Roman" w:cs="Times New Roman"/>
          <w:b/>
          <w:color w:val="000000"/>
          <w:kern w:val="2"/>
          <w:szCs w:val="22"/>
        </w:rPr>
        <w:t>22.38</w:t>
      </w:r>
      <w:r w:rsidRPr="00231E32">
        <w:rPr>
          <w:rFonts w:ascii="Times New Roman" w:eastAsia="宋体" w:hAnsi="Times New Roman" w:cs="Times New Roman"/>
          <w:b/>
          <w:color w:val="000000"/>
          <w:kern w:val="2"/>
          <w:szCs w:val="22"/>
        </w:rPr>
        <w:t>亿元，利税达到</w:t>
      </w:r>
      <w:r w:rsidRPr="00231E32">
        <w:rPr>
          <w:rFonts w:ascii="Times New Roman" w:eastAsia="宋体" w:hAnsi="Times New Roman" w:cs="Times New Roman"/>
          <w:b/>
          <w:color w:val="000000"/>
          <w:kern w:val="2"/>
          <w:szCs w:val="22"/>
        </w:rPr>
        <w:t>5.63</w:t>
      </w:r>
      <w:r w:rsidRPr="00231E32">
        <w:rPr>
          <w:rFonts w:ascii="Times New Roman" w:eastAsia="宋体" w:hAnsi="Times New Roman" w:cs="Times New Roman"/>
          <w:b/>
          <w:color w:val="000000"/>
          <w:kern w:val="2"/>
          <w:szCs w:val="22"/>
        </w:rPr>
        <w:t>亿元</w:t>
      </w:r>
      <w:r w:rsidRPr="007B4EF1">
        <w:rPr>
          <w:rFonts w:ascii="Times New Roman" w:eastAsia="宋体" w:hAnsi="Times New Roman" w:cs="Times New Roman"/>
          <w:color w:val="000000"/>
          <w:kern w:val="2"/>
          <w:szCs w:val="22"/>
        </w:rPr>
        <w:t>，取得了显著的经济和社会效益。该项目的成功对引领</w:t>
      </w:r>
      <w:r w:rsidRPr="00231E32">
        <w:rPr>
          <w:rFonts w:ascii="Times New Roman" w:eastAsia="宋体" w:hAnsi="Times New Roman" w:cs="Times New Roman"/>
          <w:b/>
          <w:color w:val="000000"/>
          <w:kern w:val="2"/>
          <w:szCs w:val="22"/>
        </w:rPr>
        <w:t>我国电机行业的进步</w:t>
      </w:r>
      <w:r w:rsidRPr="007B4EF1">
        <w:rPr>
          <w:rFonts w:ascii="Times New Roman" w:eastAsia="宋体" w:hAnsi="Times New Roman" w:cs="Times New Roman"/>
          <w:color w:val="000000"/>
          <w:kern w:val="2"/>
          <w:szCs w:val="22"/>
        </w:rPr>
        <w:t>，促进我国经济和社会发展发挥了重要作用。为《中国制造</w:t>
      </w:r>
      <w:r w:rsidRPr="007B4EF1">
        <w:rPr>
          <w:rFonts w:ascii="Times New Roman" w:eastAsia="宋体" w:hAnsi="Times New Roman" w:cs="Times New Roman"/>
          <w:color w:val="000000"/>
          <w:kern w:val="2"/>
          <w:szCs w:val="22"/>
        </w:rPr>
        <w:t>2025</w:t>
      </w:r>
      <w:r w:rsidRPr="007B4EF1">
        <w:rPr>
          <w:rFonts w:ascii="Times New Roman" w:eastAsia="宋体" w:hAnsi="Times New Roman" w:cs="Times New Roman"/>
          <w:color w:val="000000"/>
          <w:kern w:val="2"/>
          <w:szCs w:val="22"/>
        </w:rPr>
        <w:t>》和</w:t>
      </w:r>
      <w:r w:rsidRPr="007B4EF1">
        <w:rPr>
          <w:rFonts w:ascii="Times New Roman" w:eastAsia="宋体" w:hAnsi="Times New Roman" w:cs="Times New Roman" w:hint="eastAsia"/>
          <w:color w:val="000000"/>
          <w:kern w:val="2"/>
          <w:szCs w:val="22"/>
        </w:rPr>
        <w:t>“一带一路”国家战略计划提供强有力的支持。</w:t>
      </w:r>
    </w:p>
    <w:p w:rsidR="002D6B59" w:rsidRPr="00E56BF3" w:rsidRDefault="002D6B59" w:rsidP="0046720E">
      <w:pPr>
        <w:widowControl w:val="0"/>
        <w:snapToGrid w:val="0"/>
        <w:ind w:firstLineChars="200" w:firstLine="480"/>
        <w:jc w:val="both"/>
        <w:rPr>
          <w:rFonts w:ascii="Times New Roman" w:eastAsia="宋体" w:hAnsi="Times New Roman" w:cs="Times New Roman"/>
          <w:color w:val="000000"/>
          <w:kern w:val="2"/>
          <w:szCs w:val="22"/>
        </w:rPr>
      </w:pPr>
    </w:p>
    <w:p w:rsidR="002D6B59" w:rsidRDefault="002D6B59" w:rsidP="0046720E">
      <w:pPr>
        <w:widowControl w:val="0"/>
        <w:snapToGrid w:val="0"/>
        <w:jc w:val="both"/>
        <w:outlineLvl w:val="1"/>
        <w:rPr>
          <w:rFonts w:ascii="Times New Roman" w:eastAsia="宋体" w:hAnsi="Times New Roman" w:cs="Times New Roman"/>
          <w:b/>
          <w:color w:val="000000"/>
          <w:sz w:val="32"/>
          <w:szCs w:val="21"/>
        </w:rPr>
      </w:pPr>
    </w:p>
    <w:p w:rsidR="002D6B59" w:rsidRPr="009B03A3" w:rsidRDefault="009B03A3" w:rsidP="0046720E">
      <w:pPr>
        <w:widowControl w:val="0"/>
        <w:snapToGrid w:val="0"/>
        <w:jc w:val="both"/>
        <w:outlineLvl w:val="1"/>
        <w:rPr>
          <w:rFonts w:ascii="Times New Roman" w:eastAsia="宋体" w:hAnsi="Times New Roman" w:cs="Times New Roman"/>
          <w:b/>
          <w:color w:val="000000"/>
          <w:sz w:val="32"/>
          <w:szCs w:val="32"/>
        </w:rPr>
      </w:pPr>
      <w:r w:rsidRPr="009B03A3">
        <w:rPr>
          <w:rFonts w:ascii="Times New Roman" w:eastAsia="宋体" w:hAnsi="Times New Roman" w:cs="Times New Roman" w:hint="eastAsia"/>
          <w:b/>
          <w:color w:val="000000"/>
          <w:sz w:val="32"/>
          <w:szCs w:val="32"/>
        </w:rPr>
        <w:t>五</w:t>
      </w:r>
      <w:r w:rsidR="002D6B59" w:rsidRPr="009B03A3">
        <w:rPr>
          <w:rFonts w:ascii="Times New Roman" w:eastAsia="宋体" w:hAnsi="Times New Roman" w:cs="Times New Roman" w:hint="eastAsia"/>
          <w:b/>
          <w:color w:val="000000"/>
          <w:sz w:val="32"/>
          <w:szCs w:val="32"/>
        </w:rPr>
        <w:t>、客观评价</w:t>
      </w:r>
    </w:p>
    <w:p w:rsidR="002D6B59" w:rsidRPr="002D6B59" w:rsidRDefault="002D6B59" w:rsidP="0046720E">
      <w:pPr>
        <w:widowControl w:val="0"/>
        <w:snapToGrid w:val="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1</w:t>
      </w:r>
      <w:r w:rsidRPr="002D6B59">
        <w:rPr>
          <w:rFonts w:ascii="Times New Roman" w:eastAsia="宋体" w:hAnsi="Times New Roman" w:cs="Times New Roman"/>
          <w:color w:val="000000"/>
          <w:kern w:val="2"/>
        </w:rPr>
        <w:t>、产品检测报告</w:t>
      </w:r>
    </w:p>
    <w:p w:rsidR="00C90C14" w:rsidRDefault="002D6B59" w:rsidP="0046720E">
      <w:pPr>
        <w:widowControl w:val="0"/>
        <w:snapToGrid w:val="0"/>
        <w:ind w:firstLineChars="200" w:firstLine="48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安徽省电机产品及零部件质量监督检验中心</w:t>
      </w:r>
      <w:r w:rsidRPr="002D6B59">
        <w:rPr>
          <w:rFonts w:ascii="Times New Roman" w:eastAsia="宋体" w:hAnsi="Times New Roman" w:cs="Times New Roman" w:hint="eastAsia"/>
          <w:color w:val="000000"/>
          <w:kern w:val="2"/>
        </w:rPr>
        <w:t>检验报告结果如下：以安徽皖南电机股份有限公司制造电机型号：</w:t>
      </w:r>
      <w:r w:rsidRPr="002D6B59">
        <w:rPr>
          <w:rFonts w:ascii="Times New Roman" w:eastAsia="宋体" w:hAnsi="Times New Roman" w:cs="Times New Roman"/>
          <w:color w:val="000000"/>
          <w:kern w:val="2"/>
        </w:rPr>
        <w:t>YPKS630-6</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1700V/50Hz</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2600KW</w:t>
      </w:r>
      <w:r w:rsidRPr="002D6B59">
        <w:rPr>
          <w:rFonts w:ascii="Times New Roman" w:eastAsia="宋体" w:hAnsi="Times New Roman" w:cs="Times New Roman"/>
          <w:color w:val="000000"/>
          <w:kern w:val="2"/>
        </w:rPr>
        <w:t>）为例，该样品按</w:t>
      </w:r>
      <w:r w:rsidRPr="002D6B59">
        <w:rPr>
          <w:rFonts w:ascii="Times New Roman" w:eastAsia="宋体" w:hAnsi="Times New Roman" w:cs="Times New Roman"/>
          <w:color w:val="000000"/>
          <w:kern w:val="2"/>
        </w:rPr>
        <w:t>GB755-2008</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GB/T1032-2012</w:t>
      </w:r>
      <w:r w:rsidRPr="002D6B59">
        <w:rPr>
          <w:rFonts w:ascii="Times New Roman" w:eastAsia="宋体" w:hAnsi="Times New Roman" w:cs="Times New Roman"/>
          <w:color w:val="000000"/>
          <w:kern w:val="2"/>
        </w:rPr>
        <w:t>标准检验，</w:t>
      </w:r>
      <w:r w:rsidRPr="002D6B59">
        <w:rPr>
          <w:rFonts w:ascii="Times New Roman" w:eastAsia="宋体" w:hAnsi="Times New Roman" w:cs="Times New Roman"/>
          <w:b/>
          <w:color w:val="000000"/>
          <w:kern w:val="2"/>
        </w:rPr>
        <w:t>所检验的项目符合安徽皖南电机股份有限公司研发项目</w:t>
      </w:r>
      <w:r w:rsidRPr="002D6B59">
        <w:rPr>
          <w:rFonts w:ascii="Times New Roman" w:eastAsia="宋体" w:hAnsi="Times New Roman" w:cs="Times New Roman"/>
          <w:b/>
          <w:color w:val="000000"/>
          <w:kern w:val="2"/>
        </w:rPr>
        <w:t>“</w:t>
      </w:r>
      <w:r w:rsidRPr="002D6B59">
        <w:rPr>
          <w:rFonts w:ascii="Times New Roman" w:eastAsia="宋体" w:hAnsi="Times New Roman" w:cs="Times New Roman" w:hint="eastAsia"/>
          <w:b/>
          <w:color w:val="000000"/>
          <w:kern w:val="2"/>
        </w:rPr>
        <w:t>高速动车组机车试验台用</w:t>
      </w:r>
      <w:r w:rsidRPr="002D6B59">
        <w:rPr>
          <w:rFonts w:ascii="Times New Roman" w:eastAsia="宋体" w:hAnsi="Times New Roman" w:cs="Times New Roman"/>
          <w:b/>
          <w:color w:val="000000"/>
          <w:kern w:val="2"/>
        </w:rPr>
        <w:t>异步牵引电动机的研发</w:t>
      </w:r>
      <w:r w:rsidRPr="002D6B59">
        <w:rPr>
          <w:rFonts w:ascii="Times New Roman" w:eastAsia="宋体" w:hAnsi="Times New Roman" w:cs="Times New Roman"/>
          <w:b/>
          <w:color w:val="000000"/>
          <w:kern w:val="2"/>
        </w:rPr>
        <w:t>”</w:t>
      </w:r>
      <w:r w:rsidRPr="002D6B59">
        <w:rPr>
          <w:rFonts w:ascii="Times New Roman" w:eastAsia="宋体" w:hAnsi="Times New Roman" w:cs="Times New Roman"/>
          <w:b/>
          <w:color w:val="000000"/>
          <w:kern w:val="2"/>
        </w:rPr>
        <w:t>技术要求。</w:t>
      </w:r>
      <w:r w:rsidRPr="002D6B59">
        <w:rPr>
          <w:rFonts w:ascii="Times New Roman" w:eastAsia="宋体" w:hAnsi="Times New Roman" w:cs="Times New Roman"/>
          <w:color w:val="000000"/>
          <w:kern w:val="2"/>
        </w:rPr>
        <w:t xml:space="preserve">    </w:t>
      </w:r>
    </w:p>
    <w:p w:rsidR="002D6B59" w:rsidRPr="002D6B59" w:rsidRDefault="002D6B59" w:rsidP="0046720E">
      <w:pPr>
        <w:widowControl w:val="0"/>
        <w:snapToGrid w:val="0"/>
        <w:ind w:firstLineChars="200" w:firstLine="48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 xml:space="preserve">                       </w:t>
      </w:r>
    </w:p>
    <w:p w:rsidR="00F72FEB" w:rsidRDefault="00F72FEB" w:rsidP="0046720E">
      <w:pPr>
        <w:widowControl w:val="0"/>
        <w:snapToGrid w:val="0"/>
        <w:jc w:val="both"/>
        <w:rPr>
          <w:rFonts w:eastAsia="宋体" w:cs="Times New Roman"/>
          <w:color w:val="000000" w:themeColor="text1"/>
          <w:kern w:val="2"/>
        </w:rPr>
      </w:pPr>
    </w:p>
    <w:p w:rsidR="002D6B59" w:rsidRPr="002D6B59" w:rsidRDefault="00194E4B" w:rsidP="0046720E">
      <w:pPr>
        <w:widowControl w:val="0"/>
        <w:snapToGrid w:val="0"/>
        <w:jc w:val="both"/>
        <w:rPr>
          <w:rFonts w:eastAsia="宋体" w:cs="Times New Roman"/>
          <w:color w:val="000000" w:themeColor="text1"/>
          <w:kern w:val="2"/>
        </w:rPr>
      </w:pPr>
      <w:r>
        <w:rPr>
          <w:rFonts w:eastAsia="宋体" w:cs="Times New Roman"/>
          <w:color w:val="000000" w:themeColor="text1"/>
          <w:kern w:val="2"/>
        </w:rPr>
        <w:t>2</w:t>
      </w:r>
      <w:r w:rsidR="002D6B59" w:rsidRPr="002D6B59">
        <w:rPr>
          <w:rFonts w:eastAsia="宋体" w:cs="Times New Roman"/>
          <w:color w:val="000000" w:themeColor="text1"/>
          <w:kern w:val="2"/>
        </w:rPr>
        <w:t>、科技查</w:t>
      </w:r>
      <w:r w:rsidR="002D6B59" w:rsidRPr="002D6B59">
        <w:rPr>
          <w:rFonts w:eastAsia="宋体" w:cs="Times New Roman" w:hint="eastAsia"/>
          <w:color w:val="000000" w:themeColor="text1"/>
          <w:kern w:val="2"/>
        </w:rPr>
        <w:t>新</w:t>
      </w:r>
      <w:r w:rsidR="002D6B59" w:rsidRPr="002D6B59">
        <w:rPr>
          <w:rFonts w:eastAsia="宋体" w:cs="Times New Roman"/>
          <w:color w:val="000000" w:themeColor="text1"/>
          <w:kern w:val="2"/>
        </w:rPr>
        <w:t>报告</w:t>
      </w:r>
    </w:p>
    <w:p w:rsidR="002D6B59" w:rsidRPr="002D6B59" w:rsidRDefault="002D6B59" w:rsidP="0046720E">
      <w:pPr>
        <w:widowControl w:val="0"/>
        <w:snapToGrid w:val="0"/>
        <w:ind w:firstLineChars="200" w:firstLine="480"/>
        <w:jc w:val="both"/>
        <w:rPr>
          <w:rFonts w:eastAsia="宋体" w:cs="Times New Roman"/>
          <w:color w:val="000000" w:themeColor="text1"/>
          <w:kern w:val="2"/>
        </w:rPr>
      </w:pPr>
      <w:r w:rsidRPr="002D6B59">
        <w:rPr>
          <w:rFonts w:eastAsia="宋体" w:cs="Times New Roman" w:hint="eastAsia"/>
          <w:color w:val="000000" w:themeColor="text1"/>
          <w:kern w:val="2"/>
        </w:rPr>
        <w:t>本项目三个查新点所述的抑制谐波方法、电机绕组绕线模等新装备工艺和图像测量实时提取转子的转矩波动方法，</w:t>
      </w:r>
      <w:proofErr w:type="gramStart"/>
      <w:r w:rsidRPr="002D6B59">
        <w:rPr>
          <w:rFonts w:eastAsia="宋体" w:cs="Times New Roman" w:hint="eastAsia"/>
          <w:color w:val="000000" w:themeColor="text1"/>
          <w:kern w:val="2"/>
        </w:rPr>
        <w:t>除项目</w:t>
      </w:r>
      <w:proofErr w:type="gramEnd"/>
      <w:r w:rsidRPr="002D6B59">
        <w:rPr>
          <w:rFonts w:eastAsia="宋体" w:cs="Times New Roman" w:hint="eastAsia"/>
          <w:color w:val="000000" w:themeColor="text1"/>
          <w:kern w:val="2"/>
        </w:rPr>
        <w:t>组成员的成果外，未见其他与申报项目科学技术特点相符的中文文献报告。</w:t>
      </w:r>
    </w:p>
    <w:p w:rsidR="002D6B59" w:rsidRPr="002D6B59" w:rsidRDefault="002D6B59" w:rsidP="0046720E">
      <w:pPr>
        <w:widowControl w:val="0"/>
        <w:snapToGrid w:val="0"/>
        <w:jc w:val="both"/>
        <w:rPr>
          <w:rFonts w:ascii="Times New Roman" w:eastAsia="宋体" w:hAnsi="Times New Roman" w:cs="Times New Roman"/>
          <w:color w:val="000000"/>
          <w:kern w:val="2"/>
        </w:rPr>
      </w:pPr>
    </w:p>
    <w:p w:rsidR="002D6B59" w:rsidRPr="002D6B59" w:rsidRDefault="00194E4B" w:rsidP="0046720E">
      <w:pPr>
        <w:widowControl w:val="0"/>
        <w:snapToGrid w:val="0"/>
        <w:jc w:val="both"/>
        <w:rPr>
          <w:rFonts w:ascii="Times New Roman" w:eastAsia="宋体" w:hAnsi="Times New Roman" w:cs="Times New Roman"/>
          <w:color w:val="000000"/>
          <w:kern w:val="2"/>
        </w:rPr>
      </w:pPr>
      <w:r>
        <w:rPr>
          <w:rFonts w:ascii="Times New Roman" w:eastAsia="宋体" w:hAnsi="Times New Roman" w:cs="Times New Roman"/>
          <w:color w:val="000000"/>
          <w:kern w:val="2"/>
        </w:rPr>
        <w:lastRenderedPageBreak/>
        <w:t>3</w:t>
      </w:r>
      <w:r w:rsidR="002D6B59" w:rsidRPr="002D6B59">
        <w:rPr>
          <w:rFonts w:ascii="Times New Roman" w:eastAsia="宋体" w:hAnsi="Times New Roman" w:cs="Times New Roman"/>
          <w:color w:val="000000"/>
          <w:kern w:val="2"/>
        </w:rPr>
        <w:t>、企业对产品的评价</w:t>
      </w:r>
    </w:p>
    <w:p w:rsidR="00135931" w:rsidRDefault="00135931" w:rsidP="00135931">
      <w:pPr>
        <w:widowControl w:val="0"/>
        <w:snapToGrid w:val="0"/>
        <w:ind w:firstLineChars="200" w:firstLine="482"/>
        <w:jc w:val="both"/>
        <w:rPr>
          <w:rFonts w:ascii="Times New Roman" w:eastAsia="宋体"/>
          <w:color w:val="000000"/>
        </w:rPr>
      </w:pPr>
      <w:r>
        <w:rPr>
          <w:rFonts w:ascii="Times New Roman" w:eastAsia="宋体"/>
          <w:b/>
          <w:color w:val="000000"/>
        </w:rPr>
        <w:t>株洲中车时代装备技术有限公司：</w:t>
      </w:r>
      <w:r>
        <w:rPr>
          <w:rFonts w:ascii="Times New Roman" w:eastAsia="宋体"/>
          <w:color w:val="000000"/>
        </w:rPr>
        <w:t>“</w:t>
      </w:r>
      <w:r w:rsidRPr="00A11A48">
        <w:rPr>
          <w:rFonts w:ascii="Times New Roman" w:eastAsia="宋体" w:hint="eastAsia"/>
          <w:color w:val="000000" w:themeColor="text1"/>
        </w:rPr>
        <w:t>与贵司自</w:t>
      </w:r>
      <w:r w:rsidRPr="00A11A48">
        <w:rPr>
          <w:rFonts w:ascii="Times New Roman" w:eastAsia="宋体"/>
          <w:color w:val="000000" w:themeColor="text1"/>
        </w:rPr>
        <w:t>2015</w:t>
      </w:r>
      <w:r w:rsidRPr="00A11A48">
        <w:rPr>
          <w:rFonts w:ascii="Times New Roman" w:eastAsia="宋体"/>
          <w:color w:val="000000" w:themeColor="text1"/>
        </w:rPr>
        <w:t>年合作以来，分别进行有检测中心</w:t>
      </w:r>
      <w:r w:rsidRPr="00A11A48">
        <w:rPr>
          <w:rFonts w:ascii="Times New Roman" w:eastAsia="宋体"/>
          <w:color w:val="000000" w:themeColor="text1"/>
        </w:rPr>
        <w:t>YPKS710-4  2000KW 1500V</w:t>
      </w:r>
      <w:r w:rsidRPr="00A11A48">
        <w:rPr>
          <w:rFonts w:ascii="Times New Roman" w:eastAsia="宋体"/>
          <w:color w:val="000000" w:themeColor="text1"/>
        </w:rPr>
        <w:t>牵引陪试、田心厂</w:t>
      </w:r>
      <w:r w:rsidRPr="00A11A48">
        <w:rPr>
          <w:rFonts w:ascii="Times New Roman" w:eastAsia="宋体"/>
          <w:color w:val="000000" w:themeColor="text1"/>
        </w:rPr>
        <w:t>YPKS630-6  2600KW 1700V</w:t>
      </w:r>
      <w:r w:rsidRPr="00A11A48">
        <w:rPr>
          <w:rFonts w:ascii="Times New Roman" w:eastAsia="宋体"/>
          <w:color w:val="000000" w:themeColor="text1"/>
        </w:rPr>
        <w:t>牵引陪试、昆明项目</w:t>
      </w:r>
      <w:r w:rsidRPr="00A11A48">
        <w:rPr>
          <w:rFonts w:ascii="Times New Roman" w:eastAsia="宋体"/>
          <w:color w:val="000000" w:themeColor="text1"/>
        </w:rPr>
        <w:t xml:space="preserve">YLVF500-6 550KW 690V </w:t>
      </w:r>
      <w:r w:rsidRPr="00A11A48">
        <w:rPr>
          <w:rFonts w:ascii="Times New Roman" w:eastAsia="宋体"/>
          <w:color w:val="000000" w:themeColor="text1"/>
        </w:rPr>
        <w:t>水冷电机及宝鸡等项目交流传动系统陪试电机广泛合作。电机在各类复杂工况下长期运行，系统性能稳定，转矩波动小，动态响应快，过载能力强</w:t>
      </w:r>
      <w:r w:rsidR="001B00C8">
        <w:rPr>
          <w:rFonts w:ascii="Times New Roman" w:eastAsia="宋体"/>
          <w:color w:val="000000" w:themeColor="text1"/>
        </w:rPr>
        <w:t>，效率高，可靠性高，维护少，产品的总体效果令人满意，大大提高了</w:t>
      </w:r>
      <w:r w:rsidRPr="00A11A48">
        <w:rPr>
          <w:rFonts w:ascii="Times New Roman" w:eastAsia="宋体"/>
          <w:color w:val="000000" w:themeColor="text1"/>
        </w:rPr>
        <w:t>动车组机车试验台可对驱动系统主要部件（如车载牵引电机、控制系统等）进行检验、标定等实验研究的精确性，我公司</w:t>
      </w:r>
      <w:r w:rsidRPr="00A11A48">
        <w:rPr>
          <w:rFonts w:ascii="Times New Roman" w:eastAsia="宋体" w:hint="eastAsia"/>
          <w:color w:val="000000" w:themeColor="text1"/>
        </w:rPr>
        <w:t>将在后续交流传动系统陪试电机项目开发中继续使用贵司电机</w:t>
      </w:r>
      <w:r>
        <w:rPr>
          <w:rFonts w:ascii="Times New Roman" w:eastAsia="宋体"/>
          <w:color w:val="000000"/>
        </w:rPr>
        <w:t>。”</w:t>
      </w:r>
    </w:p>
    <w:p w:rsidR="002D6B59" w:rsidRPr="002D6B59" w:rsidRDefault="002D6B59" w:rsidP="00135931">
      <w:pPr>
        <w:widowControl w:val="0"/>
        <w:snapToGrid w:val="0"/>
        <w:ind w:firstLineChars="200" w:firstLine="48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 xml:space="preserve">                                </w:t>
      </w:r>
    </w:p>
    <w:p w:rsidR="002D6B59" w:rsidRPr="002D6B59" w:rsidRDefault="00194E4B" w:rsidP="0046720E">
      <w:pPr>
        <w:widowControl w:val="0"/>
        <w:snapToGrid w:val="0"/>
        <w:jc w:val="both"/>
        <w:rPr>
          <w:rFonts w:ascii="Times New Roman" w:eastAsia="宋体" w:hAnsi="Times New Roman" w:cs="Times New Roman"/>
          <w:color w:val="000000"/>
          <w:kern w:val="2"/>
        </w:rPr>
      </w:pPr>
      <w:r>
        <w:rPr>
          <w:rFonts w:ascii="Times New Roman" w:eastAsia="宋体" w:hAnsi="Times New Roman" w:cs="Times New Roman"/>
          <w:color w:val="000000"/>
          <w:kern w:val="2"/>
        </w:rPr>
        <w:t>4</w:t>
      </w:r>
      <w:r w:rsidR="002D6B59" w:rsidRPr="002D6B59">
        <w:rPr>
          <w:rFonts w:ascii="Times New Roman" w:eastAsia="宋体" w:hAnsi="Times New Roman" w:cs="Times New Roman"/>
          <w:color w:val="000000"/>
          <w:kern w:val="2"/>
        </w:rPr>
        <w:t>、社会评价（网站、新闻报道，地方领导参观指导）</w:t>
      </w:r>
    </w:p>
    <w:p w:rsidR="002D6B59" w:rsidRPr="002D6B59" w:rsidRDefault="002D6B59" w:rsidP="0046720E">
      <w:pPr>
        <w:widowControl w:val="0"/>
        <w:snapToGrid w:val="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1</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2015</w:t>
      </w:r>
      <w:r w:rsidRPr="002D6B59">
        <w:rPr>
          <w:rFonts w:ascii="Times New Roman" w:eastAsia="宋体" w:hAnsi="Times New Roman" w:cs="Times New Roman" w:hint="eastAsia"/>
          <w:color w:val="000000"/>
          <w:kern w:val="2"/>
        </w:rPr>
        <w:t>年，国防科技生产力促进中心推荐“超高效率三相异步电动产品”，入编《国防军工配产品推荐目录》。</w:t>
      </w:r>
    </w:p>
    <w:p w:rsidR="002D6B59" w:rsidRPr="002D6B59" w:rsidRDefault="002D6B59" w:rsidP="0046720E">
      <w:pPr>
        <w:widowControl w:val="0"/>
        <w:snapToGrid w:val="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2017</w:t>
      </w:r>
      <w:r w:rsidRPr="002D6B59">
        <w:rPr>
          <w:rFonts w:ascii="Times New Roman" w:eastAsia="宋体" w:hAnsi="Times New Roman" w:cs="Times New Roman" w:hint="eastAsia"/>
          <w:color w:val="000000"/>
          <w:kern w:val="2"/>
        </w:rPr>
        <w:t>年，中国电器工业协会中小型电机分会授予安徽皖南电机股份有限公司为“全国中小型电机行业优秀企业”称号。</w:t>
      </w:r>
    </w:p>
    <w:p w:rsidR="002D6B59" w:rsidRPr="002D6B59" w:rsidRDefault="002D6B59" w:rsidP="0046720E">
      <w:pPr>
        <w:widowControl w:val="0"/>
        <w:snapToGrid w:val="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3</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2017</w:t>
      </w:r>
      <w:r w:rsidRPr="002D6B59">
        <w:rPr>
          <w:rFonts w:ascii="Times New Roman" w:eastAsia="宋体" w:hAnsi="Times New Roman" w:cs="Times New Roman" w:hint="eastAsia"/>
          <w:color w:val="000000"/>
          <w:kern w:val="2"/>
        </w:rPr>
        <w:t>年，中国工程机械工业协会掘金机械分会授予公司“主驱动电机产品”为优质国产配套件产品称号。</w:t>
      </w:r>
    </w:p>
    <w:p w:rsidR="002D6B59" w:rsidRPr="002D6B59" w:rsidRDefault="002D6B59" w:rsidP="0046720E">
      <w:pPr>
        <w:widowControl w:val="0"/>
        <w:snapToGrid w:val="0"/>
        <w:jc w:val="both"/>
        <w:rPr>
          <w:rFonts w:ascii="Times New Roman" w:eastAsia="宋体" w:hAnsi="Times New Roman" w:cs="Times New Roman"/>
          <w:color w:val="000000"/>
          <w:kern w:val="2"/>
        </w:rPr>
      </w:pP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4</w:t>
      </w:r>
      <w:r w:rsidRPr="002D6B59">
        <w:rPr>
          <w:rFonts w:ascii="Times New Roman" w:eastAsia="宋体" w:hAnsi="Times New Roman" w:cs="Times New Roman"/>
          <w:color w:val="000000"/>
          <w:kern w:val="2"/>
        </w:rPr>
        <w:t>）</w:t>
      </w:r>
      <w:r w:rsidRPr="002D6B59">
        <w:rPr>
          <w:rFonts w:ascii="Times New Roman" w:eastAsia="宋体" w:hAnsi="Times New Roman" w:cs="Times New Roman"/>
          <w:color w:val="000000"/>
          <w:kern w:val="2"/>
        </w:rPr>
        <w:t>2018</w:t>
      </w:r>
      <w:r w:rsidRPr="002D6B59">
        <w:rPr>
          <w:rFonts w:ascii="Times New Roman" w:eastAsia="宋体" w:hAnsi="Times New Roman" w:cs="Times New Roman" w:hint="eastAsia"/>
          <w:color w:val="000000"/>
          <w:kern w:val="2"/>
        </w:rPr>
        <w:t>年，中国产业经济信息网报道“安徽泾县致力打造全国最具影响力的电机产业基地”中，对安徽皖南电机股份有限公司给与了高度的评价。</w:t>
      </w:r>
    </w:p>
    <w:p w:rsidR="00E45955" w:rsidRDefault="00E45955" w:rsidP="0046720E">
      <w:pPr>
        <w:widowControl w:val="0"/>
        <w:snapToGrid w:val="0"/>
        <w:jc w:val="both"/>
        <w:rPr>
          <w:rFonts w:ascii="Times New Roman" w:eastAsia="宋体" w:hAnsi="Times New Roman" w:cs="Times New Roman"/>
          <w:color w:val="000000" w:themeColor="text1"/>
          <w:kern w:val="2"/>
          <w:szCs w:val="20"/>
        </w:rPr>
      </w:pPr>
    </w:p>
    <w:p w:rsidR="00E45955" w:rsidRPr="009B03A3" w:rsidRDefault="009B03A3" w:rsidP="0046720E">
      <w:pPr>
        <w:pStyle w:val="a4"/>
        <w:snapToGrid w:val="0"/>
        <w:spacing w:line="240" w:lineRule="auto"/>
        <w:ind w:firstLineChars="0" w:firstLine="0"/>
        <w:jc w:val="left"/>
        <w:outlineLvl w:val="1"/>
        <w:rPr>
          <w:rFonts w:ascii="宋体" w:eastAsia="宋体" w:hAnsi="宋体"/>
          <w:b/>
          <w:color w:val="000000"/>
          <w:kern w:val="0"/>
          <w:sz w:val="32"/>
          <w:szCs w:val="32"/>
        </w:rPr>
      </w:pPr>
      <w:r w:rsidRPr="009B03A3">
        <w:rPr>
          <w:rFonts w:ascii="宋体" w:eastAsia="宋体" w:hAnsi="宋体" w:hint="eastAsia"/>
          <w:b/>
          <w:color w:val="000000"/>
          <w:sz w:val="32"/>
          <w:szCs w:val="32"/>
        </w:rPr>
        <w:t>六</w:t>
      </w:r>
      <w:r w:rsidR="001B4B03" w:rsidRPr="009B03A3">
        <w:rPr>
          <w:rFonts w:ascii="宋体" w:eastAsia="宋体" w:hAnsi="宋体" w:hint="eastAsia"/>
          <w:b/>
          <w:color w:val="000000"/>
          <w:sz w:val="32"/>
          <w:szCs w:val="32"/>
        </w:rPr>
        <w:t>、</w:t>
      </w:r>
      <w:r w:rsidR="00E45955" w:rsidRPr="009B03A3">
        <w:rPr>
          <w:rFonts w:ascii="宋体" w:eastAsia="宋体" w:hAnsi="宋体"/>
          <w:b/>
          <w:color w:val="000000"/>
          <w:sz w:val="32"/>
          <w:szCs w:val="32"/>
        </w:rPr>
        <w:t>应用情况和效益</w:t>
      </w:r>
    </w:p>
    <w:p w:rsidR="00E45955" w:rsidRPr="00C90C14" w:rsidRDefault="00E45955" w:rsidP="0046720E">
      <w:pPr>
        <w:pStyle w:val="a4"/>
        <w:snapToGrid w:val="0"/>
        <w:spacing w:line="240" w:lineRule="auto"/>
        <w:ind w:firstLineChars="0" w:firstLine="0"/>
        <w:outlineLvl w:val="2"/>
        <w:rPr>
          <w:rFonts w:ascii="宋体" w:eastAsia="宋体" w:hAnsi="宋体"/>
          <w:color w:val="000000" w:themeColor="text1"/>
        </w:rPr>
      </w:pPr>
      <w:r w:rsidRPr="00C90C14">
        <w:rPr>
          <w:rFonts w:ascii="宋体" w:eastAsia="宋体" w:hAnsi="宋体"/>
          <w:color w:val="000000" w:themeColor="text1"/>
        </w:rPr>
        <w:t>1．应用情况</w:t>
      </w:r>
    </w:p>
    <w:p w:rsidR="00C90C14" w:rsidRDefault="00E45955" w:rsidP="008212EF">
      <w:pPr>
        <w:pStyle w:val="a4"/>
        <w:snapToGrid w:val="0"/>
        <w:spacing w:line="240" w:lineRule="auto"/>
        <w:outlineLvl w:val="2"/>
        <w:rPr>
          <w:rFonts w:ascii="宋体" w:eastAsia="宋体" w:hAnsi="宋体"/>
          <w:color w:val="000000" w:themeColor="text1"/>
        </w:rPr>
      </w:pPr>
      <w:r>
        <w:rPr>
          <w:rFonts w:ascii="宋体" w:eastAsia="宋体" w:hAnsi="宋体" w:hint="eastAsia"/>
          <w:color w:val="000000" w:themeColor="text1"/>
        </w:rPr>
        <w:t>项目完成单位安徽皖南电机股份有限公司、安徽大学通过联合攻关研发，成功研制了复杂工况异步牵引电动机，成功应用于株洲中车时代装备技术有限公司的电气交流</w:t>
      </w:r>
      <w:proofErr w:type="gramStart"/>
      <w:r>
        <w:rPr>
          <w:rFonts w:ascii="宋体" w:eastAsia="宋体" w:hAnsi="宋体" w:hint="eastAsia"/>
          <w:color w:val="000000" w:themeColor="text1"/>
        </w:rPr>
        <w:t>传动系统陪试电机</w:t>
      </w:r>
      <w:proofErr w:type="gramEnd"/>
      <w:r>
        <w:rPr>
          <w:rFonts w:ascii="宋体" w:eastAsia="宋体" w:hAnsi="宋体" w:hint="eastAsia"/>
          <w:color w:val="000000" w:themeColor="text1"/>
        </w:rPr>
        <w:t>的项目中，取得了良好的应用效果。</w:t>
      </w:r>
    </w:p>
    <w:p w:rsidR="00C90C14" w:rsidRDefault="00E45955" w:rsidP="008212EF">
      <w:pPr>
        <w:pStyle w:val="a4"/>
        <w:snapToGrid w:val="0"/>
        <w:spacing w:line="240" w:lineRule="auto"/>
        <w:outlineLvl w:val="2"/>
        <w:rPr>
          <w:rFonts w:ascii="宋体" w:eastAsia="宋体" w:hAnsi="宋体"/>
          <w:color w:val="000000" w:themeColor="text1"/>
        </w:rPr>
      </w:pPr>
      <w:r w:rsidRPr="001B4B03">
        <w:rPr>
          <w:rFonts w:ascii="宋体" w:eastAsia="宋体" w:hAnsi="宋体" w:hint="eastAsia"/>
          <w:color w:val="000000" w:themeColor="text1"/>
        </w:rPr>
        <w:t>此外，合作双方以此种电机的关键技术方案为基础，推广应用并建立了多样化产品工程化研发体系、规模化生产体系、可靠性测试试验体系、市场推广与销售体系。</w:t>
      </w:r>
      <w:r w:rsidRPr="001B4B03">
        <w:rPr>
          <w:rFonts w:ascii="宋体" w:eastAsia="宋体" w:hAnsi="宋体"/>
          <w:color w:val="000000" w:themeColor="text1"/>
        </w:rPr>
        <w:t>针对</w:t>
      </w:r>
      <w:r w:rsidR="001B4B03" w:rsidRPr="001B4B03">
        <w:rPr>
          <w:rFonts w:ascii="宋体" w:eastAsia="宋体" w:hAnsi="宋体" w:hint="eastAsia"/>
          <w:color w:val="000000" w:themeColor="text1"/>
        </w:rPr>
        <w:t>动车组机车试验台、盾构机、矿山机、</w:t>
      </w:r>
      <w:r w:rsidRPr="001B4B03">
        <w:rPr>
          <w:rFonts w:ascii="宋体" w:eastAsia="宋体" w:hAnsi="宋体" w:hint="eastAsia"/>
          <w:color w:val="000000" w:themeColor="text1"/>
        </w:rPr>
        <w:t>数控机床、风机、水泵、军工、电动叉车、新能源电动汽车等行业应用需求，完成高转矩密度、低转矩波动、高效、高精电机的系列化研发和产业化。</w:t>
      </w:r>
    </w:p>
    <w:p w:rsidR="00E45955" w:rsidRDefault="00E45955" w:rsidP="008212EF">
      <w:pPr>
        <w:pStyle w:val="a4"/>
        <w:snapToGrid w:val="0"/>
        <w:spacing w:line="240" w:lineRule="auto"/>
        <w:outlineLvl w:val="2"/>
        <w:rPr>
          <w:rFonts w:ascii="宋体" w:eastAsia="宋体" w:hAnsi="宋体"/>
          <w:color w:val="000000" w:themeColor="text1"/>
        </w:rPr>
      </w:pPr>
      <w:r w:rsidRPr="001B4B03">
        <w:rPr>
          <w:rFonts w:ascii="宋体" w:eastAsia="宋体" w:hAnsi="宋体" w:hint="eastAsia"/>
          <w:color w:val="000000" w:themeColor="text1"/>
        </w:rPr>
        <w:t>自</w:t>
      </w:r>
      <w:r w:rsidRPr="001B4B03">
        <w:rPr>
          <w:rFonts w:ascii="宋体" w:eastAsia="宋体" w:hAnsi="宋体"/>
          <w:color w:val="000000" w:themeColor="text1"/>
        </w:rPr>
        <w:t>2016年至2018年12月底，已销售项目成果535224套，新增销售收入</w:t>
      </w:r>
      <w:r w:rsidRPr="001B4B03">
        <w:rPr>
          <w:rFonts w:ascii="宋体" w:eastAsia="宋体" w:hAnsi="宋体" w:cs="宋体" w:hint="eastAsia"/>
          <w:color w:val="000000" w:themeColor="text1"/>
          <w:szCs w:val="24"/>
        </w:rPr>
        <w:t>233844.38</w:t>
      </w:r>
      <w:r w:rsidRPr="001B4B03">
        <w:rPr>
          <w:rFonts w:ascii="宋体" w:eastAsia="宋体" w:hAnsi="宋体"/>
          <w:color w:val="000000" w:themeColor="text1"/>
        </w:rPr>
        <w:t>万元，实现利税</w:t>
      </w:r>
      <w:r w:rsidRPr="001B4B03">
        <w:rPr>
          <w:rFonts w:ascii="宋体" w:eastAsia="宋体" w:hAnsi="宋体" w:cs="宋体" w:hint="eastAsia"/>
          <w:color w:val="000000" w:themeColor="text1"/>
          <w:szCs w:val="24"/>
        </w:rPr>
        <w:t>56314.36</w:t>
      </w:r>
      <w:r w:rsidRPr="001B4B03">
        <w:rPr>
          <w:rFonts w:ascii="宋体" w:eastAsia="宋体" w:hAnsi="宋体"/>
          <w:color w:val="000000" w:themeColor="text1"/>
        </w:rPr>
        <w:t>万元。</w:t>
      </w:r>
      <w:r w:rsidRPr="002A7C44">
        <w:rPr>
          <w:rFonts w:ascii="宋体" w:eastAsia="宋体" w:hAnsi="宋体"/>
          <w:color w:val="000000" w:themeColor="text1"/>
        </w:rPr>
        <w:t>配套厂家则包括：</w:t>
      </w:r>
      <w:r w:rsidRPr="002A7C44">
        <w:rPr>
          <w:rFonts w:ascii="宋体" w:eastAsia="宋体" w:hAnsi="宋体" w:hint="eastAsia"/>
          <w:color w:val="000000" w:themeColor="text1"/>
        </w:rPr>
        <w:t>株洲中车时代装备技术有限公司、南京朗驰集团机电有限公司、安庆市泰隆泵业有限责任、</w:t>
      </w:r>
      <w:proofErr w:type="gramStart"/>
      <w:r w:rsidRPr="002A7C44">
        <w:rPr>
          <w:rFonts w:ascii="宋体" w:eastAsia="宋体" w:hAnsi="宋体" w:hint="eastAsia"/>
          <w:color w:val="000000" w:themeColor="text1"/>
        </w:rPr>
        <w:t>温州市杰诚机电</w:t>
      </w:r>
      <w:proofErr w:type="gramEnd"/>
      <w:r w:rsidRPr="002A7C44">
        <w:rPr>
          <w:rFonts w:ascii="宋体" w:eastAsia="宋体" w:hAnsi="宋体" w:hint="eastAsia"/>
          <w:color w:val="000000" w:themeColor="text1"/>
        </w:rPr>
        <w:t>设备有限公司、宜兴市华丰机电物资有限公司</w:t>
      </w:r>
      <w:r w:rsidRPr="002A7C44">
        <w:rPr>
          <w:rFonts w:ascii="宋体" w:eastAsia="宋体" w:hAnsi="宋体"/>
          <w:color w:val="000000" w:themeColor="text1"/>
        </w:rPr>
        <w:t>等 20 多家国内</w:t>
      </w:r>
      <w:r w:rsidRPr="002A7C44">
        <w:rPr>
          <w:rFonts w:ascii="宋体" w:eastAsia="宋体" w:hAnsi="宋体" w:hint="eastAsia"/>
          <w:color w:val="000000" w:themeColor="text1"/>
        </w:rPr>
        <w:t>著名</w:t>
      </w:r>
      <w:r w:rsidRPr="002A7C44">
        <w:rPr>
          <w:rFonts w:ascii="宋体" w:eastAsia="宋体" w:hAnsi="宋体"/>
          <w:color w:val="000000" w:themeColor="text1"/>
        </w:rPr>
        <w:t>企业。</w:t>
      </w:r>
    </w:p>
    <w:p w:rsidR="00C90C14" w:rsidRDefault="00C90C14" w:rsidP="008212EF">
      <w:pPr>
        <w:pStyle w:val="a4"/>
        <w:snapToGrid w:val="0"/>
        <w:spacing w:line="240" w:lineRule="auto"/>
        <w:outlineLvl w:val="2"/>
        <w:rPr>
          <w:rFonts w:ascii="宋体" w:eastAsia="宋体" w:hAnsi="宋体"/>
          <w:color w:val="000000" w:themeColor="text1"/>
        </w:rPr>
      </w:pPr>
    </w:p>
    <w:p w:rsidR="00C90C14" w:rsidRDefault="00C90C14" w:rsidP="008212EF">
      <w:pPr>
        <w:pStyle w:val="a4"/>
        <w:snapToGrid w:val="0"/>
        <w:spacing w:line="240" w:lineRule="auto"/>
        <w:outlineLvl w:val="2"/>
        <w:rPr>
          <w:rFonts w:ascii="宋体" w:eastAsia="宋体" w:hAnsi="宋体"/>
          <w:color w:val="000000" w:themeColor="text1"/>
        </w:rPr>
      </w:pPr>
    </w:p>
    <w:p w:rsidR="00C90C14" w:rsidRDefault="00C90C14" w:rsidP="008212EF">
      <w:pPr>
        <w:pStyle w:val="a4"/>
        <w:snapToGrid w:val="0"/>
        <w:spacing w:line="240" w:lineRule="auto"/>
        <w:outlineLvl w:val="2"/>
        <w:rPr>
          <w:rFonts w:ascii="宋体" w:eastAsia="宋体" w:hAnsi="宋体"/>
          <w:color w:val="000000" w:themeColor="text1"/>
        </w:rPr>
      </w:pPr>
    </w:p>
    <w:p w:rsidR="008212EF" w:rsidRDefault="008212EF" w:rsidP="0046720E">
      <w:pPr>
        <w:pStyle w:val="a4"/>
        <w:snapToGrid w:val="0"/>
        <w:spacing w:line="240" w:lineRule="auto"/>
        <w:ind w:firstLineChars="0" w:firstLine="0"/>
        <w:rPr>
          <w:rFonts w:ascii="Times New Roman" w:eastAsia="宋体"/>
          <w:color w:val="000000"/>
          <w:szCs w:val="24"/>
        </w:rPr>
      </w:pPr>
      <w:bookmarkStart w:id="0" w:name="_GoBack"/>
      <w:bookmarkEnd w:id="0"/>
    </w:p>
    <w:p w:rsidR="00E45955" w:rsidRPr="00C90C14" w:rsidRDefault="00E45955" w:rsidP="0046720E">
      <w:pPr>
        <w:pStyle w:val="a4"/>
        <w:snapToGrid w:val="0"/>
        <w:spacing w:line="240" w:lineRule="auto"/>
        <w:ind w:firstLineChars="0" w:firstLine="0"/>
        <w:outlineLvl w:val="2"/>
        <w:rPr>
          <w:rFonts w:ascii="宋体" w:eastAsia="宋体" w:hAnsi="宋体"/>
          <w:color w:val="000000" w:themeColor="text1"/>
        </w:rPr>
      </w:pPr>
      <w:r w:rsidRPr="00C90C14">
        <w:rPr>
          <w:rFonts w:ascii="宋体" w:eastAsia="宋体" w:hAnsi="宋体"/>
          <w:color w:val="000000" w:themeColor="text1"/>
        </w:rPr>
        <w:t xml:space="preserve">2．经济效益及社会效益  </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18"/>
        <w:gridCol w:w="2351"/>
        <w:gridCol w:w="2268"/>
        <w:gridCol w:w="2734"/>
      </w:tblGrid>
      <w:tr w:rsidR="00E45955" w:rsidTr="00235AFC">
        <w:trPr>
          <w:trHeight w:hRule="exact" w:val="591"/>
          <w:jc w:val="center"/>
        </w:trPr>
        <w:tc>
          <w:tcPr>
            <w:tcW w:w="9071" w:type="dxa"/>
            <w:gridSpan w:val="4"/>
            <w:tcBorders>
              <w:top w:val="single" w:sz="4" w:space="0" w:color="auto"/>
              <w:left w:val="single" w:sz="4" w:space="0" w:color="auto"/>
              <w:bottom w:val="single" w:sz="4" w:space="0" w:color="auto"/>
              <w:right w:val="single" w:sz="4" w:space="0" w:color="auto"/>
            </w:tcBorders>
            <w:vAlign w:val="center"/>
          </w:tcPr>
          <w:p w:rsidR="00E45955" w:rsidRDefault="00E45955" w:rsidP="0046720E">
            <w:pPr>
              <w:pStyle w:val="a4"/>
              <w:snapToGrid w:val="0"/>
              <w:spacing w:line="240" w:lineRule="auto"/>
              <w:ind w:firstLineChars="100" w:firstLine="240"/>
              <w:rPr>
                <w:rFonts w:ascii="宋体" w:eastAsia="宋体" w:hAnsi="宋体" w:cs="宋体"/>
                <w:color w:val="FF0000"/>
                <w:szCs w:val="24"/>
              </w:rPr>
            </w:pPr>
            <w:r>
              <w:rPr>
                <w:rFonts w:ascii="宋体" w:eastAsia="宋体" w:hAnsi="宋体" w:cs="宋体" w:hint="eastAsia"/>
                <w:szCs w:val="24"/>
              </w:rPr>
              <w:t xml:space="preserve">经济效益                                                 </w:t>
            </w:r>
            <w:r>
              <w:rPr>
                <w:rFonts w:ascii="宋体" w:eastAsia="宋体" w:hAnsi="宋体" w:cs="宋体" w:hint="eastAsia"/>
                <w:sz w:val="21"/>
                <w:szCs w:val="21"/>
              </w:rPr>
              <w:t>单位：万元人民币</w:t>
            </w:r>
          </w:p>
        </w:tc>
      </w:tr>
      <w:tr w:rsidR="00E45955" w:rsidTr="00235AFC">
        <w:trPr>
          <w:trHeight w:hRule="exact" w:val="415"/>
          <w:jc w:val="center"/>
        </w:trPr>
        <w:tc>
          <w:tcPr>
            <w:tcW w:w="1718" w:type="dxa"/>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年份</w:t>
            </w:r>
          </w:p>
        </w:tc>
        <w:tc>
          <w:tcPr>
            <w:tcW w:w="2351" w:type="dxa"/>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新增销售额</w:t>
            </w:r>
          </w:p>
        </w:tc>
        <w:tc>
          <w:tcPr>
            <w:tcW w:w="2268" w:type="dxa"/>
            <w:tcBorders>
              <w:top w:val="single" w:sz="4" w:space="0" w:color="auto"/>
              <w:bottom w:val="single" w:sz="4" w:space="0" w:color="auto"/>
            </w:tcBorders>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新增利润</w:t>
            </w:r>
          </w:p>
        </w:tc>
        <w:tc>
          <w:tcPr>
            <w:tcW w:w="2734" w:type="dxa"/>
            <w:tcBorders>
              <w:top w:val="single" w:sz="4" w:space="0" w:color="auto"/>
              <w:bottom w:val="single" w:sz="4" w:space="0" w:color="auto"/>
            </w:tcBorders>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新增税收</w:t>
            </w:r>
          </w:p>
        </w:tc>
      </w:tr>
      <w:tr w:rsidR="00E45955" w:rsidTr="00235AFC">
        <w:trPr>
          <w:trHeight w:hRule="exact" w:val="421"/>
          <w:jc w:val="center"/>
        </w:trPr>
        <w:tc>
          <w:tcPr>
            <w:tcW w:w="1718" w:type="dxa"/>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2016</w:t>
            </w:r>
          </w:p>
        </w:tc>
        <w:tc>
          <w:tcPr>
            <w:tcW w:w="2351" w:type="dxa"/>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77348.2</w:t>
            </w:r>
          </w:p>
        </w:tc>
        <w:tc>
          <w:tcPr>
            <w:tcW w:w="2268" w:type="dxa"/>
            <w:tcBorders>
              <w:top w:val="single" w:sz="4" w:space="0" w:color="auto"/>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11285.10</w:t>
            </w:r>
          </w:p>
        </w:tc>
        <w:tc>
          <w:tcPr>
            <w:tcW w:w="2734" w:type="dxa"/>
            <w:tcBorders>
              <w:top w:val="single" w:sz="4" w:space="0" w:color="auto"/>
            </w:tcBorders>
            <w:vAlign w:val="center"/>
          </w:tcPr>
          <w:p w:rsidR="00E45955" w:rsidRDefault="00E45955" w:rsidP="0046720E">
            <w:pPr>
              <w:pStyle w:val="a4"/>
              <w:snapToGrid w:val="0"/>
              <w:spacing w:line="240" w:lineRule="auto"/>
              <w:ind w:firstLineChars="500" w:firstLine="1200"/>
              <w:rPr>
                <w:rFonts w:ascii="宋体" w:eastAsia="宋体" w:hAnsi="宋体" w:cs="宋体"/>
                <w:szCs w:val="24"/>
              </w:rPr>
            </w:pPr>
            <w:r>
              <w:rPr>
                <w:rFonts w:ascii="宋体" w:eastAsia="宋体" w:hAnsi="宋体" w:cs="宋体" w:hint="eastAsia"/>
                <w:szCs w:val="24"/>
              </w:rPr>
              <w:t>5723.76</w:t>
            </w:r>
          </w:p>
        </w:tc>
      </w:tr>
      <w:tr w:rsidR="00E45955" w:rsidTr="00235AFC">
        <w:trPr>
          <w:trHeight w:hRule="exact" w:val="426"/>
          <w:jc w:val="center"/>
        </w:trPr>
        <w:tc>
          <w:tcPr>
            <w:tcW w:w="1718" w:type="dxa"/>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lastRenderedPageBreak/>
              <w:t>2017</w:t>
            </w:r>
          </w:p>
        </w:tc>
        <w:tc>
          <w:tcPr>
            <w:tcW w:w="2351" w:type="dxa"/>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71724.70</w:t>
            </w:r>
          </w:p>
        </w:tc>
        <w:tc>
          <w:tcPr>
            <w:tcW w:w="2268" w:type="dxa"/>
            <w:tcBorders>
              <w:top w:val="single" w:sz="4" w:space="0" w:color="auto"/>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10808.92</w:t>
            </w:r>
          </w:p>
        </w:tc>
        <w:tc>
          <w:tcPr>
            <w:tcW w:w="2734" w:type="dxa"/>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5809.70</w:t>
            </w:r>
          </w:p>
        </w:tc>
      </w:tr>
      <w:tr w:rsidR="00E45955" w:rsidTr="00235AFC">
        <w:trPr>
          <w:trHeight w:hRule="exact" w:val="419"/>
          <w:jc w:val="center"/>
        </w:trPr>
        <w:tc>
          <w:tcPr>
            <w:tcW w:w="1718" w:type="dxa"/>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2018</w:t>
            </w:r>
          </w:p>
        </w:tc>
        <w:tc>
          <w:tcPr>
            <w:tcW w:w="2351" w:type="dxa"/>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84771.48</w:t>
            </w:r>
          </w:p>
        </w:tc>
        <w:tc>
          <w:tcPr>
            <w:tcW w:w="2268" w:type="dxa"/>
            <w:tcBorders>
              <w:top w:val="single" w:sz="4" w:space="0" w:color="auto"/>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13258.26</w:t>
            </w:r>
          </w:p>
        </w:tc>
        <w:tc>
          <w:tcPr>
            <w:tcW w:w="2734" w:type="dxa"/>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9428.62</w:t>
            </w:r>
          </w:p>
        </w:tc>
      </w:tr>
      <w:tr w:rsidR="00E45955" w:rsidTr="00235AFC">
        <w:trPr>
          <w:trHeight w:hRule="exact" w:val="553"/>
          <w:jc w:val="center"/>
        </w:trPr>
        <w:tc>
          <w:tcPr>
            <w:tcW w:w="1718" w:type="dxa"/>
            <w:tcBorders>
              <w:bottom w:val="single" w:sz="4" w:space="0" w:color="auto"/>
            </w:tcBorders>
            <w:vAlign w:val="center"/>
          </w:tcPr>
          <w:p w:rsidR="00E45955" w:rsidRDefault="00E45955" w:rsidP="0046720E">
            <w:pPr>
              <w:pStyle w:val="a4"/>
              <w:snapToGrid w:val="0"/>
              <w:spacing w:line="240" w:lineRule="auto"/>
              <w:ind w:firstLineChars="0" w:firstLine="0"/>
              <w:jc w:val="center"/>
              <w:rPr>
                <w:rFonts w:ascii="宋体" w:eastAsia="宋体" w:hAnsi="宋体" w:cs="宋体"/>
                <w:szCs w:val="24"/>
              </w:rPr>
            </w:pPr>
            <w:r>
              <w:rPr>
                <w:rFonts w:ascii="宋体" w:eastAsia="宋体" w:hAnsi="宋体" w:cs="宋体" w:hint="eastAsia"/>
                <w:szCs w:val="24"/>
              </w:rPr>
              <w:t>累计</w:t>
            </w:r>
          </w:p>
        </w:tc>
        <w:tc>
          <w:tcPr>
            <w:tcW w:w="2351" w:type="dxa"/>
            <w:tcBorders>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233844.38</w:t>
            </w:r>
          </w:p>
        </w:tc>
        <w:tc>
          <w:tcPr>
            <w:tcW w:w="2268" w:type="dxa"/>
            <w:tcBorders>
              <w:top w:val="single" w:sz="4" w:space="0" w:color="auto"/>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35352.28</w:t>
            </w:r>
          </w:p>
        </w:tc>
        <w:tc>
          <w:tcPr>
            <w:tcW w:w="2734" w:type="dxa"/>
            <w:tcBorders>
              <w:bottom w:val="single" w:sz="4" w:space="0" w:color="auto"/>
            </w:tcBorders>
            <w:vAlign w:val="center"/>
          </w:tcPr>
          <w:p w:rsidR="00E45955" w:rsidRDefault="00E45955" w:rsidP="0046720E">
            <w:pPr>
              <w:pStyle w:val="a4"/>
              <w:snapToGrid w:val="0"/>
              <w:spacing w:line="240" w:lineRule="auto"/>
              <w:jc w:val="center"/>
              <w:rPr>
                <w:rFonts w:ascii="宋体" w:eastAsia="宋体" w:hAnsi="宋体" w:cs="宋体"/>
                <w:szCs w:val="24"/>
              </w:rPr>
            </w:pPr>
            <w:r>
              <w:rPr>
                <w:rFonts w:ascii="宋体" w:eastAsia="宋体" w:hAnsi="宋体" w:cs="宋体" w:hint="eastAsia"/>
                <w:szCs w:val="24"/>
              </w:rPr>
              <w:t>20962.08</w:t>
            </w:r>
          </w:p>
        </w:tc>
      </w:tr>
      <w:tr w:rsidR="00E45955" w:rsidTr="008212EF">
        <w:trPr>
          <w:trHeight w:hRule="exact" w:val="962"/>
          <w:jc w:val="center"/>
        </w:trPr>
        <w:tc>
          <w:tcPr>
            <w:tcW w:w="9071" w:type="dxa"/>
            <w:gridSpan w:val="4"/>
            <w:tcBorders>
              <w:top w:val="single" w:sz="4" w:space="0" w:color="auto"/>
              <w:bottom w:val="single" w:sz="4" w:space="0" w:color="auto"/>
            </w:tcBorders>
            <w:vAlign w:val="center"/>
          </w:tcPr>
          <w:p w:rsidR="00E45955" w:rsidRDefault="00E45955" w:rsidP="0046720E">
            <w:pPr>
              <w:pStyle w:val="a4"/>
              <w:snapToGrid w:val="0"/>
              <w:spacing w:line="240" w:lineRule="auto"/>
              <w:ind w:firstLineChars="0" w:firstLine="0"/>
              <w:rPr>
                <w:rFonts w:ascii="宋体" w:eastAsia="宋体" w:hAnsi="宋体" w:cs="宋体"/>
                <w:szCs w:val="24"/>
              </w:rPr>
            </w:pPr>
            <w:r>
              <w:rPr>
                <w:rFonts w:ascii="宋体" w:eastAsia="宋体" w:hAnsi="宋体" w:cs="宋体" w:hint="eastAsia"/>
                <w:szCs w:val="24"/>
              </w:rPr>
              <w:t>经济效益指标的有关说明：</w:t>
            </w:r>
          </w:p>
          <w:p w:rsidR="00E45955" w:rsidRPr="00235AFC" w:rsidRDefault="00E45955" w:rsidP="00235AFC">
            <w:pPr>
              <w:pStyle w:val="a4"/>
              <w:snapToGrid w:val="0"/>
              <w:spacing w:line="240" w:lineRule="auto"/>
              <w:rPr>
                <w:rFonts w:ascii="宋体" w:eastAsia="宋体" w:hAnsi="宋体" w:cs="宋体"/>
                <w:szCs w:val="24"/>
              </w:rPr>
            </w:pPr>
            <w:r>
              <w:rPr>
                <w:rFonts w:ascii="宋体" w:eastAsia="宋体" w:hAnsi="宋体" w:cs="宋体" w:hint="eastAsia"/>
                <w:szCs w:val="24"/>
              </w:rPr>
              <w:t>自2016年至2018年12月底，已销售项目成果535224套，新增销售收入233844.38万元，实现利税56314.36万元。</w:t>
            </w:r>
          </w:p>
          <w:p w:rsidR="00E45955" w:rsidRDefault="00E45955" w:rsidP="0046720E">
            <w:pPr>
              <w:pStyle w:val="a4"/>
              <w:snapToGrid w:val="0"/>
              <w:spacing w:line="240" w:lineRule="auto"/>
              <w:ind w:firstLineChars="0" w:firstLine="0"/>
              <w:jc w:val="left"/>
              <w:rPr>
                <w:rFonts w:ascii="宋体" w:eastAsia="宋体" w:hAnsi="宋体" w:cs="宋体"/>
                <w:sz w:val="30"/>
                <w:szCs w:val="30"/>
              </w:rPr>
            </w:pPr>
          </w:p>
          <w:p w:rsidR="00E45955" w:rsidRDefault="00E45955" w:rsidP="0046720E">
            <w:pPr>
              <w:pStyle w:val="a4"/>
              <w:snapToGrid w:val="0"/>
              <w:spacing w:line="240" w:lineRule="auto"/>
              <w:ind w:firstLineChars="0" w:firstLine="0"/>
              <w:jc w:val="left"/>
              <w:rPr>
                <w:rFonts w:ascii="宋体" w:eastAsia="宋体" w:hAnsi="宋体" w:cs="宋体"/>
                <w:sz w:val="30"/>
                <w:szCs w:val="30"/>
              </w:rPr>
            </w:pPr>
          </w:p>
        </w:tc>
      </w:tr>
      <w:tr w:rsidR="00E45955" w:rsidTr="008212EF">
        <w:trPr>
          <w:trHeight w:hRule="exact" w:val="424"/>
          <w:jc w:val="center"/>
        </w:trPr>
        <w:tc>
          <w:tcPr>
            <w:tcW w:w="9071" w:type="dxa"/>
            <w:gridSpan w:val="4"/>
            <w:tcBorders>
              <w:top w:val="single" w:sz="4" w:space="0" w:color="auto"/>
              <w:bottom w:val="single" w:sz="4" w:space="0" w:color="auto"/>
            </w:tcBorders>
            <w:vAlign w:val="center"/>
          </w:tcPr>
          <w:p w:rsidR="00E45955" w:rsidRDefault="00E45955" w:rsidP="008212EF">
            <w:pPr>
              <w:pStyle w:val="a4"/>
              <w:snapToGrid w:val="0"/>
              <w:spacing w:line="240" w:lineRule="auto"/>
              <w:ind w:firstLineChars="0" w:firstLine="0"/>
              <w:jc w:val="left"/>
              <w:rPr>
                <w:rFonts w:ascii="宋体" w:eastAsia="宋体" w:hAnsi="宋体" w:cs="宋体"/>
                <w:szCs w:val="24"/>
              </w:rPr>
            </w:pPr>
            <w:r>
              <w:rPr>
                <w:rFonts w:ascii="宋体" w:eastAsia="宋体" w:hAnsi="宋体" w:cs="宋体" w:hint="eastAsia"/>
                <w:szCs w:val="24"/>
              </w:rPr>
              <w:t>社会效益</w:t>
            </w:r>
          </w:p>
        </w:tc>
      </w:tr>
      <w:tr w:rsidR="00E45955" w:rsidTr="00C90C14">
        <w:trPr>
          <w:trHeight w:hRule="exact" w:val="3136"/>
          <w:jc w:val="center"/>
        </w:trPr>
        <w:tc>
          <w:tcPr>
            <w:tcW w:w="9071" w:type="dxa"/>
            <w:gridSpan w:val="4"/>
            <w:tcBorders>
              <w:top w:val="nil"/>
              <w:bottom w:val="single" w:sz="8" w:space="0" w:color="auto"/>
            </w:tcBorders>
            <w:vAlign w:val="center"/>
          </w:tcPr>
          <w:p w:rsidR="00E45955" w:rsidRPr="008212EF" w:rsidRDefault="00E45955" w:rsidP="008212EF">
            <w:pPr>
              <w:snapToGrid w:val="0"/>
              <w:spacing w:before="120" w:after="20"/>
              <w:ind w:firstLineChars="300" w:firstLine="720"/>
              <w:jc w:val="both"/>
              <w:rPr>
                <w:rFonts w:ascii="Times New Roman" w:eastAsia="宋体" w:hAnsi="Times New Roman" w:cs="Times New Roman"/>
                <w:color w:val="000000"/>
                <w:kern w:val="2"/>
              </w:rPr>
            </w:pPr>
            <w:r>
              <w:rPr>
                <w:rFonts w:ascii="Times New Roman" w:eastAsia="宋体" w:hAnsi="Times New Roman" w:cs="Times New Roman" w:hint="eastAsia"/>
                <w:color w:val="000000"/>
                <w:kern w:val="2"/>
              </w:rPr>
              <w:t>复杂工况异步牵引电机项目的设计制造成功，为行业内开发设计大功率、低电压大电流、宽变频范围电机垫定了坚实的基础，结束了该类电机依赖进口的现状，填补了国内的空白，且做到完全国产化。项目的成功实施取得了重大的理论创新和技术突破，引领国际该类型电机设计的潮流，并将理论成果和技术推广应用到了其它同类电机，如研制了</w:t>
            </w:r>
            <w:r>
              <w:rPr>
                <w:rFonts w:ascii="Times New Roman" w:eastAsia="宋体" w:hAnsi="Times New Roman" w:cs="Times New Roman"/>
                <w:color w:val="000000"/>
                <w:kern w:val="2"/>
              </w:rPr>
              <w:t>YE4</w:t>
            </w:r>
            <w:r>
              <w:rPr>
                <w:rFonts w:ascii="Times New Roman" w:eastAsia="宋体" w:hAnsi="Times New Roman" w:cs="Times New Roman"/>
                <w:color w:val="000000"/>
                <w:kern w:val="2"/>
              </w:rPr>
              <w:t>、</w:t>
            </w:r>
            <w:r>
              <w:rPr>
                <w:rFonts w:ascii="Times New Roman" w:eastAsia="宋体" w:hAnsi="Times New Roman" w:cs="Times New Roman"/>
                <w:color w:val="000000"/>
                <w:kern w:val="2"/>
              </w:rPr>
              <w:t>DSD</w:t>
            </w:r>
            <w:r>
              <w:rPr>
                <w:rFonts w:ascii="Times New Roman" w:eastAsia="宋体" w:hAnsi="Times New Roman" w:cs="Times New Roman"/>
                <w:color w:val="000000"/>
                <w:kern w:val="2"/>
              </w:rPr>
              <w:t>、</w:t>
            </w:r>
            <w:r>
              <w:rPr>
                <w:rFonts w:ascii="Times New Roman" w:eastAsia="宋体" w:hAnsi="Times New Roman" w:cs="Times New Roman"/>
                <w:color w:val="000000"/>
                <w:kern w:val="2"/>
              </w:rPr>
              <w:t>YFB3</w:t>
            </w:r>
            <w:r>
              <w:rPr>
                <w:rFonts w:ascii="Times New Roman" w:eastAsia="宋体" w:hAnsi="Times New Roman" w:cs="Times New Roman"/>
                <w:color w:val="000000"/>
                <w:kern w:val="2"/>
              </w:rPr>
              <w:t>等系列电机，产生了显著的社会经济效益，带动了行业的技术进步。</w:t>
            </w:r>
            <w:r>
              <w:rPr>
                <w:rFonts w:ascii="Times New Roman" w:eastAsia="宋体" w:hAnsi="Times New Roman" w:cs="Times New Roman" w:hint="eastAsia"/>
                <w:color w:val="000000"/>
                <w:kern w:val="2"/>
              </w:rPr>
              <w:t>该项目为《中国制造</w:t>
            </w:r>
            <w:r>
              <w:rPr>
                <w:rFonts w:ascii="Times New Roman" w:eastAsia="宋体" w:hAnsi="Times New Roman" w:cs="Times New Roman"/>
                <w:color w:val="000000"/>
                <w:kern w:val="2"/>
              </w:rPr>
              <w:t>2025</w:t>
            </w:r>
            <w:r>
              <w:rPr>
                <w:rFonts w:ascii="Times New Roman" w:eastAsia="宋体" w:hAnsi="Times New Roman" w:cs="Times New Roman"/>
                <w:color w:val="000000"/>
                <w:kern w:val="2"/>
              </w:rPr>
              <w:t>》和</w:t>
            </w:r>
            <w:r>
              <w:rPr>
                <w:rFonts w:ascii="Times New Roman" w:eastAsia="宋体" w:hAnsi="Times New Roman" w:cs="Times New Roman"/>
                <w:color w:val="000000"/>
                <w:kern w:val="2"/>
              </w:rPr>
              <w:t>“</w:t>
            </w:r>
            <w:r>
              <w:rPr>
                <w:rFonts w:ascii="Times New Roman" w:eastAsia="宋体" w:hAnsi="Times New Roman" w:cs="Times New Roman"/>
                <w:color w:val="000000"/>
                <w:kern w:val="2"/>
              </w:rPr>
              <w:t>一带一路</w:t>
            </w:r>
            <w:r>
              <w:rPr>
                <w:rFonts w:ascii="Times New Roman" w:eastAsia="宋体" w:hAnsi="Times New Roman" w:cs="Times New Roman"/>
                <w:color w:val="000000"/>
                <w:kern w:val="2"/>
              </w:rPr>
              <w:t>”</w:t>
            </w:r>
            <w:r>
              <w:rPr>
                <w:rFonts w:ascii="Times New Roman" w:eastAsia="宋体" w:hAnsi="Times New Roman" w:cs="Times New Roman"/>
                <w:color w:val="000000"/>
                <w:kern w:val="2"/>
              </w:rPr>
              <w:t>国家战略计划提供强有力的支持，对促进我国经济和社会发展都具有重要意义。</w:t>
            </w:r>
          </w:p>
        </w:tc>
      </w:tr>
    </w:tbl>
    <w:p w:rsidR="008212EF" w:rsidRPr="008212EF" w:rsidRDefault="008212EF" w:rsidP="0046720E">
      <w:pPr>
        <w:pStyle w:val="a4"/>
        <w:snapToGrid w:val="0"/>
        <w:spacing w:line="240" w:lineRule="auto"/>
        <w:ind w:firstLineChars="0" w:firstLine="0"/>
        <w:jc w:val="left"/>
        <w:outlineLvl w:val="1"/>
        <w:rPr>
          <w:rFonts w:ascii="宋体" w:eastAsia="宋体" w:hAnsi="宋体"/>
          <w:b/>
          <w:color w:val="000000"/>
          <w:kern w:val="0"/>
          <w:sz w:val="32"/>
        </w:rPr>
      </w:pPr>
    </w:p>
    <w:p w:rsidR="00E45955" w:rsidRPr="005B3AC8" w:rsidRDefault="009B03A3" w:rsidP="0046720E">
      <w:pPr>
        <w:pStyle w:val="a4"/>
        <w:snapToGrid w:val="0"/>
        <w:spacing w:line="240" w:lineRule="auto"/>
        <w:ind w:firstLineChars="0" w:firstLine="0"/>
        <w:jc w:val="left"/>
        <w:outlineLvl w:val="1"/>
        <w:rPr>
          <w:rFonts w:ascii="宋体" w:eastAsia="宋体" w:hAnsi="宋体"/>
          <w:b/>
          <w:color w:val="000000"/>
          <w:kern w:val="0"/>
          <w:sz w:val="32"/>
        </w:rPr>
      </w:pPr>
      <w:r>
        <w:rPr>
          <w:rFonts w:ascii="宋体" w:eastAsia="宋体" w:hAnsi="宋体" w:hint="eastAsia"/>
          <w:b/>
          <w:color w:val="000000"/>
          <w:kern w:val="0"/>
          <w:sz w:val="32"/>
        </w:rPr>
        <w:t>七</w:t>
      </w:r>
      <w:r w:rsidR="00E45955" w:rsidRPr="005B3AC8">
        <w:rPr>
          <w:rFonts w:ascii="宋体" w:eastAsia="宋体" w:hAnsi="宋体"/>
          <w:b/>
          <w:color w:val="000000"/>
          <w:kern w:val="0"/>
          <w:sz w:val="32"/>
        </w:rPr>
        <w:t>、主要知识产权和标准规范等目录</w:t>
      </w:r>
    </w:p>
    <w:tbl>
      <w:tblPr>
        <w:tblW w:w="112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37"/>
        <w:gridCol w:w="2497"/>
        <w:gridCol w:w="764"/>
        <w:gridCol w:w="1985"/>
        <w:gridCol w:w="1417"/>
        <w:gridCol w:w="1134"/>
        <w:gridCol w:w="851"/>
        <w:gridCol w:w="1275"/>
        <w:gridCol w:w="721"/>
      </w:tblGrid>
      <w:tr w:rsidR="00C32186" w:rsidRPr="00553560" w:rsidTr="00DF4BDA">
        <w:trPr>
          <w:trHeight w:val="680"/>
          <w:jc w:val="center"/>
        </w:trPr>
        <w:tc>
          <w:tcPr>
            <w:tcW w:w="63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知识产权类别</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知识产权具体名称</w:t>
            </w:r>
          </w:p>
        </w:tc>
        <w:tc>
          <w:tcPr>
            <w:tcW w:w="76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国家</w:t>
            </w:r>
          </w:p>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（地区）</w:t>
            </w:r>
          </w:p>
        </w:tc>
        <w:tc>
          <w:tcPr>
            <w:tcW w:w="198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授权号</w:t>
            </w:r>
          </w:p>
        </w:tc>
        <w:tc>
          <w:tcPr>
            <w:tcW w:w="141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授权日期</w:t>
            </w:r>
          </w:p>
        </w:tc>
        <w:tc>
          <w:tcPr>
            <w:tcW w:w="113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证书编号</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权利人</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发明人</w:t>
            </w:r>
          </w:p>
        </w:tc>
        <w:tc>
          <w:tcPr>
            <w:tcW w:w="72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rPr>
            </w:pPr>
            <w:r w:rsidRPr="004842BA">
              <w:rPr>
                <w:rFonts w:ascii="Times New Roman" w:eastAsia="宋体"/>
                <w:color w:val="000000"/>
                <w:sz w:val="21"/>
              </w:rPr>
              <w:t>发明专利有效状态</w:t>
            </w:r>
          </w:p>
        </w:tc>
      </w:tr>
      <w:tr w:rsidR="00C32186" w:rsidRPr="00553560" w:rsidTr="00DF4BDA">
        <w:trPr>
          <w:trHeight w:val="752"/>
          <w:jc w:val="center"/>
        </w:trPr>
        <w:tc>
          <w:tcPr>
            <w:tcW w:w="63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一种基于图像相位相关算法的电机转子位置检测方法</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ZL 201210090920.8</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2015.01.28</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1575163</w:t>
            </w:r>
          </w:p>
        </w:tc>
        <w:tc>
          <w:tcPr>
            <w:tcW w:w="851" w:type="dxa"/>
            <w:vAlign w:val="center"/>
          </w:tcPr>
          <w:p w:rsidR="00C32186" w:rsidRPr="004842BA" w:rsidRDefault="00C32186" w:rsidP="00DF4BDA">
            <w:pPr>
              <w:pStyle w:val="a4"/>
              <w:spacing w:line="390" w:lineRule="exact"/>
              <w:ind w:left="105" w:hangingChars="50" w:hanging="105"/>
              <w:jc w:val="center"/>
              <w:rPr>
                <w:rFonts w:ascii="Times New Roman" w:eastAsia="宋体"/>
                <w:color w:val="000000"/>
                <w:sz w:val="21"/>
                <w:szCs w:val="21"/>
              </w:rPr>
            </w:pPr>
            <w:r>
              <w:rPr>
                <w:rFonts w:ascii="Times New Roman" w:eastAsia="宋体" w:hint="eastAsia"/>
                <w:color w:val="000000"/>
                <w:sz w:val="21"/>
                <w:szCs w:val="21"/>
              </w:rPr>
              <w:t xml:space="preserve"> </w:t>
            </w:r>
            <w:r w:rsidRPr="004842BA">
              <w:rPr>
                <w:rFonts w:ascii="Times New Roman" w:eastAsia="宋体"/>
                <w:color w:val="000000"/>
                <w:sz w:val="21"/>
                <w:szCs w:val="21"/>
              </w:rPr>
              <w:t>安徽大学</w:t>
            </w:r>
          </w:p>
        </w:tc>
        <w:tc>
          <w:tcPr>
            <w:tcW w:w="1275" w:type="dxa"/>
            <w:vAlign w:val="center"/>
          </w:tcPr>
          <w:p w:rsidR="00D210CB" w:rsidRDefault="00C32186" w:rsidP="00D210CB">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赵吉文、</w:t>
            </w:r>
          </w:p>
          <w:p w:rsidR="00C32186" w:rsidRPr="004842BA" w:rsidRDefault="00C32186" w:rsidP="00D210CB">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黄彪</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834"/>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用于检测电机机座尺寸的综合检具</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ZL201410783983.0</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2017.04.12</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2445618</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孙跃、陈加星、吴丹、张世俊、许家伟</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779"/>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150" w:firstLine="315"/>
              <w:rPr>
                <w:rFonts w:ascii="Times New Roman" w:eastAsia="宋体"/>
                <w:color w:val="000000"/>
                <w:sz w:val="21"/>
                <w:szCs w:val="21"/>
              </w:rPr>
            </w:pPr>
            <w:r>
              <w:rPr>
                <w:rFonts w:ascii="Times New Roman" w:eastAsia="宋体" w:hint="eastAsia"/>
                <w:color w:val="000000"/>
                <w:sz w:val="21"/>
                <w:szCs w:val="21"/>
              </w:rPr>
              <w:t>异步电动机机座</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ZL201210548421.9</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2016.01.13</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1920345</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孙跃、许洪清、张忠根、饶启明、张柯彬、欧阳山</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783"/>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电机机座的铸件坯料的金加工夹具</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ZL201610560056.1</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2018.08.17</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3039365</w:t>
            </w:r>
          </w:p>
        </w:tc>
        <w:tc>
          <w:tcPr>
            <w:tcW w:w="85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安徽皖南电机</w:t>
            </w:r>
            <w:r w:rsidRPr="004842BA">
              <w:rPr>
                <w:rFonts w:ascii="Times New Roman" w:eastAsia="宋体"/>
                <w:color w:val="000000"/>
                <w:sz w:val="21"/>
                <w:szCs w:val="21"/>
              </w:rPr>
              <w:lastRenderedPageBreak/>
              <w:t>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lastRenderedPageBreak/>
              <w:t>周文彬、董群希、姜志</w:t>
            </w:r>
            <w:r w:rsidRPr="004842BA">
              <w:rPr>
                <w:rFonts w:ascii="Times New Roman" w:eastAsia="宋体"/>
                <w:color w:val="000000"/>
                <w:sz w:val="21"/>
                <w:szCs w:val="21"/>
              </w:rPr>
              <w:lastRenderedPageBreak/>
              <w:t>广、唐国英、欧阳加祥、许洪清</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lastRenderedPageBreak/>
              <w:t>有效</w:t>
            </w:r>
          </w:p>
        </w:tc>
      </w:tr>
      <w:tr w:rsidR="00C32186" w:rsidRPr="00553560" w:rsidTr="00DF4BDA">
        <w:trPr>
          <w:trHeight w:val="766"/>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lastRenderedPageBreak/>
              <w:t>发明专利</w:t>
            </w:r>
          </w:p>
        </w:tc>
        <w:tc>
          <w:tcPr>
            <w:tcW w:w="2497" w:type="dxa"/>
            <w:vAlign w:val="center"/>
          </w:tcPr>
          <w:p w:rsidR="00C32186" w:rsidRPr="004842BA" w:rsidRDefault="00C32186" w:rsidP="00DF4BDA">
            <w:pPr>
              <w:pStyle w:val="a4"/>
              <w:spacing w:line="390" w:lineRule="exact"/>
              <w:ind w:firstLineChars="300" w:firstLine="630"/>
              <w:rPr>
                <w:rFonts w:ascii="Times New Roman" w:eastAsia="宋体"/>
                <w:color w:val="000000"/>
                <w:sz w:val="21"/>
                <w:szCs w:val="21"/>
              </w:rPr>
            </w:pPr>
            <w:r w:rsidRPr="004842BA">
              <w:rPr>
                <w:rFonts w:ascii="Times New Roman" w:eastAsia="宋体"/>
                <w:color w:val="000000"/>
                <w:sz w:val="21"/>
                <w:szCs w:val="21"/>
              </w:rPr>
              <w:t>车床刀架</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ZL201610741571.X</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2018.08.17</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3039160</w:t>
            </w:r>
          </w:p>
        </w:tc>
        <w:tc>
          <w:tcPr>
            <w:tcW w:w="85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柯磊、杨春华、董群希、李玮、唐国英、徐红华</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779"/>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一种直线电机动子位置测量方法</w:t>
            </w:r>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L201510098926.3</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2018.02.27</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2828508</w:t>
            </w:r>
          </w:p>
        </w:tc>
        <w:tc>
          <w:tcPr>
            <w:tcW w:w="851" w:type="dxa"/>
            <w:vAlign w:val="center"/>
          </w:tcPr>
          <w:p w:rsidR="00C32186" w:rsidRPr="004842BA" w:rsidRDefault="00C32186" w:rsidP="00DF4BDA">
            <w:pPr>
              <w:pStyle w:val="a4"/>
              <w:spacing w:line="390" w:lineRule="exact"/>
              <w:ind w:firstLineChars="50" w:firstLine="105"/>
              <w:jc w:val="center"/>
              <w:rPr>
                <w:rFonts w:ascii="Times New Roman" w:eastAsia="宋体"/>
                <w:color w:val="000000"/>
                <w:sz w:val="21"/>
                <w:szCs w:val="21"/>
              </w:rPr>
            </w:pPr>
            <w:r w:rsidRPr="004842BA">
              <w:rPr>
                <w:rFonts w:ascii="Times New Roman" w:eastAsia="宋体"/>
                <w:color w:val="000000"/>
                <w:sz w:val="21"/>
                <w:szCs w:val="21"/>
              </w:rPr>
              <w:t>安徽</w:t>
            </w:r>
            <w:r>
              <w:rPr>
                <w:rFonts w:ascii="Times New Roman" w:eastAsia="宋体" w:hint="eastAsia"/>
                <w:color w:val="000000"/>
                <w:sz w:val="21"/>
                <w:szCs w:val="21"/>
              </w:rPr>
              <w:t xml:space="preserve"> </w:t>
            </w:r>
            <w:r w:rsidRPr="004842BA">
              <w:rPr>
                <w:rFonts w:ascii="Times New Roman" w:eastAsia="宋体"/>
                <w:color w:val="000000"/>
                <w:sz w:val="21"/>
                <w:szCs w:val="21"/>
              </w:rPr>
              <w:t>大学</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赵吉文、张凯、董菲、王荔枝</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779"/>
          <w:jc w:val="center"/>
        </w:trPr>
        <w:tc>
          <w:tcPr>
            <w:tcW w:w="63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发明专利</w:t>
            </w:r>
          </w:p>
        </w:tc>
        <w:tc>
          <w:tcPr>
            <w:tcW w:w="249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940E8A">
              <w:rPr>
                <w:rFonts w:ascii="Times New Roman" w:eastAsia="宋体" w:hint="eastAsia"/>
                <w:color w:val="000000"/>
                <w:sz w:val="21"/>
                <w:szCs w:val="21"/>
              </w:rPr>
              <w:t>加工内键槽的刀具固定装置</w:t>
            </w:r>
          </w:p>
        </w:tc>
        <w:tc>
          <w:tcPr>
            <w:tcW w:w="76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ZL201610736997.6</w:t>
            </w:r>
          </w:p>
        </w:tc>
        <w:tc>
          <w:tcPr>
            <w:tcW w:w="141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2018.3.13</w:t>
            </w:r>
          </w:p>
        </w:tc>
        <w:tc>
          <w:tcPr>
            <w:tcW w:w="113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2842688</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C948FE">
              <w:rPr>
                <w:rFonts w:ascii="Times New Roman" w:eastAsia="宋体" w:hint="eastAsia"/>
                <w:color w:val="000000"/>
                <w:sz w:val="21"/>
                <w:szCs w:val="21"/>
              </w:rPr>
              <w:t>章新启</w:t>
            </w:r>
            <w:r w:rsidRPr="00C948FE">
              <w:rPr>
                <w:rFonts w:ascii="Times New Roman" w:eastAsia="宋体" w:hint="eastAsia"/>
                <w:color w:val="000000"/>
                <w:sz w:val="21"/>
                <w:szCs w:val="21"/>
              </w:rPr>
              <w:t xml:space="preserve"> </w:t>
            </w:r>
            <w:r w:rsidRPr="00C948FE">
              <w:rPr>
                <w:rFonts w:ascii="Times New Roman" w:eastAsia="宋体" w:hint="eastAsia"/>
                <w:color w:val="000000"/>
                <w:sz w:val="21"/>
                <w:szCs w:val="21"/>
              </w:rPr>
              <w:t>汪军</w:t>
            </w:r>
            <w:r w:rsidRPr="00C948FE">
              <w:rPr>
                <w:rFonts w:ascii="Times New Roman" w:eastAsia="宋体" w:hint="eastAsia"/>
                <w:color w:val="000000"/>
                <w:sz w:val="21"/>
                <w:szCs w:val="21"/>
              </w:rPr>
              <w:t xml:space="preserve"> </w:t>
            </w:r>
            <w:r w:rsidRPr="00C948FE">
              <w:rPr>
                <w:rFonts w:ascii="Times New Roman" w:eastAsia="宋体" w:hint="eastAsia"/>
                <w:color w:val="000000"/>
                <w:sz w:val="21"/>
                <w:szCs w:val="21"/>
              </w:rPr>
              <w:t>沈阳</w:t>
            </w:r>
            <w:r w:rsidRPr="00C948FE">
              <w:rPr>
                <w:rFonts w:ascii="Times New Roman" w:eastAsia="宋体" w:hint="eastAsia"/>
                <w:color w:val="000000"/>
                <w:sz w:val="21"/>
                <w:szCs w:val="21"/>
              </w:rPr>
              <w:t xml:space="preserve"> </w:t>
            </w:r>
            <w:r w:rsidRPr="00C948FE">
              <w:rPr>
                <w:rFonts w:ascii="Times New Roman" w:eastAsia="宋体" w:hint="eastAsia"/>
                <w:color w:val="000000"/>
                <w:sz w:val="21"/>
                <w:szCs w:val="21"/>
              </w:rPr>
              <w:t>欧阳加祥</w:t>
            </w:r>
            <w:r w:rsidRPr="00C948FE">
              <w:rPr>
                <w:rFonts w:ascii="Times New Roman" w:eastAsia="宋体" w:hint="eastAsia"/>
                <w:color w:val="000000"/>
                <w:sz w:val="21"/>
                <w:szCs w:val="21"/>
              </w:rPr>
              <w:t xml:space="preserve"> </w:t>
            </w:r>
            <w:r w:rsidRPr="00C948FE">
              <w:rPr>
                <w:rFonts w:ascii="Times New Roman" w:eastAsia="宋体" w:hint="eastAsia"/>
                <w:color w:val="000000"/>
                <w:sz w:val="21"/>
                <w:szCs w:val="21"/>
              </w:rPr>
              <w:t>李丽娟</w:t>
            </w:r>
            <w:r w:rsidRPr="00C948FE">
              <w:rPr>
                <w:rFonts w:ascii="Times New Roman" w:eastAsia="宋体" w:hint="eastAsia"/>
                <w:color w:val="000000"/>
                <w:sz w:val="21"/>
                <w:szCs w:val="21"/>
              </w:rPr>
              <w:t xml:space="preserve"> </w:t>
            </w:r>
            <w:r w:rsidRPr="00C948FE">
              <w:rPr>
                <w:rFonts w:ascii="Times New Roman" w:eastAsia="宋体" w:hint="eastAsia"/>
                <w:color w:val="000000"/>
                <w:sz w:val="21"/>
                <w:szCs w:val="21"/>
              </w:rPr>
              <w:t>吴学钎</w:t>
            </w:r>
          </w:p>
        </w:tc>
        <w:tc>
          <w:tcPr>
            <w:tcW w:w="72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有效</w:t>
            </w:r>
          </w:p>
        </w:tc>
      </w:tr>
      <w:tr w:rsidR="00C32186" w:rsidRPr="00553560" w:rsidTr="00DF4BDA">
        <w:trPr>
          <w:trHeight w:val="834"/>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420"/>
              <w:jc w:val="left"/>
              <w:rPr>
                <w:rFonts w:ascii="Times New Roman" w:eastAsia="宋体"/>
                <w:color w:val="000000"/>
                <w:sz w:val="21"/>
                <w:szCs w:val="21"/>
              </w:rPr>
            </w:pPr>
            <w:proofErr w:type="gramStart"/>
            <w:r>
              <w:rPr>
                <w:rFonts w:ascii="Times New Roman" w:eastAsia="宋体" w:hint="eastAsia"/>
                <w:color w:val="000000"/>
                <w:sz w:val="21"/>
                <w:szCs w:val="21"/>
              </w:rPr>
              <w:t>绕管装置</w:t>
            </w:r>
            <w:proofErr w:type="gramEnd"/>
          </w:p>
        </w:tc>
        <w:tc>
          <w:tcPr>
            <w:tcW w:w="76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ZL201610740203.3</w:t>
            </w:r>
          </w:p>
        </w:tc>
        <w:tc>
          <w:tcPr>
            <w:tcW w:w="141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2018.10.16</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3110502</w:t>
            </w:r>
          </w:p>
        </w:tc>
        <w:tc>
          <w:tcPr>
            <w:tcW w:w="85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姜广志、沈阳、杨春华、陈云松、张翔、吴学钎</w:t>
            </w:r>
          </w:p>
        </w:tc>
        <w:tc>
          <w:tcPr>
            <w:tcW w:w="72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p>
          <w:p w:rsidR="00C32186" w:rsidRPr="004842BA" w:rsidRDefault="00C32186" w:rsidP="00DF4BDA">
            <w:pPr>
              <w:pStyle w:val="a4"/>
              <w:spacing w:line="390" w:lineRule="exact"/>
              <w:ind w:firstLineChars="0" w:firstLine="0"/>
              <w:jc w:val="center"/>
              <w:rPr>
                <w:rFonts w:ascii="Times New Roman" w:eastAsia="宋体"/>
                <w:color w:val="000000"/>
                <w:sz w:val="21"/>
                <w:szCs w:val="21"/>
              </w:rPr>
            </w:pPr>
          </w:p>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有效</w:t>
            </w:r>
          </w:p>
          <w:p w:rsidR="00C32186" w:rsidRPr="004842BA" w:rsidRDefault="00C32186" w:rsidP="00DF4BDA">
            <w:pPr>
              <w:pStyle w:val="a4"/>
              <w:spacing w:line="390" w:lineRule="exact"/>
              <w:ind w:firstLineChars="0" w:firstLine="0"/>
              <w:jc w:val="center"/>
              <w:rPr>
                <w:rFonts w:ascii="Times New Roman" w:eastAsia="宋体"/>
                <w:color w:val="000000"/>
                <w:sz w:val="21"/>
                <w:szCs w:val="21"/>
              </w:rPr>
            </w:pPr>
          </w:p>
          <w:p w:rsidR="00C32186" w:rsidRPr="004842BA" w:rsidRDefault="00C32186" w:rsidP="00DF4BDA">
            <w:pPr>
              <w:pStyle w:val="a4"/>
              <w:spacing w:line="390" w:lineRule="exact"/>
              <w:ind w:firstLineChars="0" w:firstLine="0"/>
              <w:jc w:val="center"/>
              <w:rPr>
                <w:rFonts w:ascii="Times New Roman" w:eastAsia="宋体"/>
                <w:color w:val="000000"/>
                <w:sz w:val="21"/>
                <w:szCs w:val="21"/>
              </w:rPr>
            </w:pPr>
          </w:p>
          <w:p w:rsidR="00C32186" w:rsidRPr="004842BA" w:rsidRDefault="00C32186" w:rsidP="00DF4BDA">
            <w:pPr>
              <w:pStyle w:val="a4"/>
              <w:spacing w:line="390" w:lineRule="exact"/>
              <w:ind w:firstLineChars="0" w:firstLine="0"/>
              <w:rPr>
                <w:rFonts w:ascii="Times New Roman" w:eastAsia="宋体"/>
                <w:color w:val="000000"/>
                <w:sz w:val="21"/>
                <w:szCs w:val="21"/>
              </w:rPr>
            </w:pPr>
          </w:p>
        </w:tc>
      </w:tr>
      <w:tr w:rsidR="00C32186" w:rsidRPr="00553560" w:rsidTr="00DF4BDA">
        <w:trPr>
          <w:trHeight w:val="752"/>
          <w:jc w:val="center"/>
        </w:trPr>
        <w:tc>
          <w:tcPr>
            <w:tcW w:w="637"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150" w:firstLine="315"/>
              <w:rPr>
                <w:rFonts w:ascii="Times New Roman" w:eastAsia="宋体"/>
                <w:color w:val="000000"/>
                <w:sz w:val="21"/>
                <w:szCs w:val="21"/>
              </w:rPr>
            </w:pPr>
            <w:r>
              <w:rPr>
                <w:rFonts w:ascii="Times New Roman" w:eastAsia="宋体" w:hint="eastAsia"/>
                <w:color w:val="000000"/>
                <w:sz w:val="21"/>
                <w:szCs w:val="21"/>
              </w:rPr>
              <w:t>定子铁芯焊接装置</w:t>
            </w:r>
          </w:p>
        </w:tc>
        <w:tc>
          <w:tcPr>
            <w:tcW w:w="764" w:type="dxa"/>
            <w:vAlign w:val="center"/>
          </w:tcPr>
          <w:p w:rsidR="00C32186" w:rsidRPr="004842BA" w:rsidRDefault="00C32186" w:rsidP="00DF4BDA">
            <w:pPr>
              <w:pStyle w:val="a4"/>
              <w:spacing w:line="390" w:lineRule="exact"/>
              <w:ind w:firstLineChars="50" w:firstLine="105"/>
              <w:rPr>
                <w:rFonts w:ascii="Times New Roman" w:eastAsia="宋体"/>
                <w:color w:val="000000"/>
                <w:sz w:val="21"/>
                <w:szCs w:val="21"/>
              </w:rPr>
            </w:pPr>
            <w:r w:rsidRPr="004842BA">
              <w:rPr>
                <w:rFonts w:ascii="Times New Roman" w:eastAsia="宋体"/>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ZL201310675973.0</w:t>
            </w:r>
          </w:p>
        </w:tc>
        <w:tc>
          <w:tcPr>
            <w:tcW w:w="1417" w:type="dxa"/>
            <w:vAlign w:val="center"/>
          </w:tcPr>
          <w:p w:rsidR="00C32186" w:rsidRPr="004842BA" w:rsidRDefault="00C32186" w:rsidP="00DF4BDA">
            <w:pPr>
              <w:pStyle w:val="a4"/>
              <w:spacing w:line="390" w:lineRule="exact"/>
              <w:ind w:firstLineChars="50" w:firstLine="105"/>
              <w:rPr>
                <w:rFonts w:ascii="Times New Roman" w:eastAsia="宋体"/>
                <w:color w:val="000000"/>
                <w:sz w:val="21"/>
                <w:szCs w:val="21"/>
              </w:rPr>
            </w:pPr>
            <w:r>
              <w:rPr>
                <w:rFonts w:ascii="Times New Roman" w:eastAsia="宋体" w:hint="eastAsia"/>
                <w:color w:val="000000"/>
                <w:sz w:val="21"/>
                <w:szCs w:val="21"/>
              </w:rPr>
              <w:t>2016.01.13</w:t>
            </w:r>
          </w:p>
        </w:tc>
        <w:tc>
          <w:tcPr>
            <w:tcW w:w="1134"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Pr>
                <w:rFonts w:ascii="Times New Roman" w:eastAsia="宋体" w:hint="eastAsia"/>
                <w:color w:val="000000"/>
                <w:sz w:val="21"/>
                <w:szCs w:val="21"/>
              </w:rPr>
              <w:t>1919222</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孙跃、许权、李霞、陈云松、王晓春</w:t>
            </w:r>
          </w:p>
        </w:tc>
        <w:tc>
          <w:tcPr>
            <w:tcW w:w="721" w:type="dxa"/>
            <w:vAlign w:val="center"/>
          </w:tcPr>
          <w:p w:rsidR="00C32186" w:rsidRPr="004842BA" w:rsidRDefault="00C32186" w:rsidP="00DF4BDA">
            <w:pPr>
              <w:pStyle w:val="a4"/>
              <w:spacing w:line="390" w:lineRule="exact"/>
              <w:ind w:firstLineChars="0" w:firstLine="0"/>
              <w:rPr>
                <w:rFonts w:ascii="Times New Roman" w:eastAsia="宋体"/>
                <w:color w:val="000000"/>
                <w:sz w:val="21"/>
                <w:szCs w:val="21"/>
              </w:rPr>
            </w:pPr>
            <w:r w:rsidRPr="004842BA">
              <w:rPr>
                <w:rFonts w:ascii="Times New Roman" w:eastAsia="宋体"/>
                <w:color w:val="000000"/>
                <w:sz w:val="21"/>
                <w:szCs w:val="21"/>
              </w:rPr>
              <w:t>有效</w:t>
            </w:r>
          </w:p>
        </w:tc>
      </w:tr>
      <w:tr w:rsidR="00C32186" w:rsidRPr="00553560" w:rsidTr="00DF4BDA">
        <w:trPr>
          <w:trHeight w:val="1874"/>
          <w:jc w:val="center"/>
        </w:trPr>
        <w:tc>
          <w:tcPr>
            <w:tcW w:w="63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发明专利</w:t>
            </w:r>
          </w:p>
        </w:tc>
        <w:tc>
          <w:tcPr>
            <w:tcW w:w="2497" w:type="dxa"/>
            <w:vAlign w:val="center"/>
          </w:tcPr>
          <w:p w:rsidR="00C32186" w:rsidRPr="004842BA" w:rsidRDefault="00C32186" w:rsidP="00DF4BDA">
            <w:pPr>
              <w:pStyle w:val="a4"/>
              <w:spacing w:line="390" w:lineRule="exact"/>
              <w:ind w:firstLineChars="250" w:firstLine="525"/>
              <w:rPr>
                <w:rFonts w:ascii="Times New Roman" w:eastAsia="宋体"/>
                <w:color w:val="000000"/>
                <w:sz w:val="21"/>
                <w:szCs w:val="21"/>
              </w:rPr>
            </w:pPr>
            <w:r>
              <w:rPr>
                <w:rFonts w:ascii="Times New Roman" w:eastAsia="宋体" w:hint="eastAsia"/>
                <w:color w:val="000000"/>
                <w:sz w:val="21"/>
                <w:szCs w:val="21"/>
              </w:rPr>
              <w:t>电动机</w:t>
            </w:r>
          </w:p>
        </w:tc>
        <w:tc>
          <w:tcPr>
            <w:tcW w:w="76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中国</w:t>
            </w:r>
          </w:p>
        </w:tc>
        <w:tc>
          <w:tcPr>
            <w:tcW w:w="198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ZL201610741691.X</w:t>
            </w:r>
          </w:p>
        </w:tc>
        <w:tc>
          <w:tcPr>
            <w:tcW w:w="1417"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2019.01.25</w:t>
            </w:r>
          </w:p>
        </w:tc>
        <w:tc>
          <w:tcPr>
            <w:tcW w:w="1134"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3231187</w:t>
            </w:r>
          </w:p>
        </w:tc>
        <w:tc>
          <w:tcPr>
            <w:tcW w:w="85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sidRPr="004842BA">
              <w:rPr>
                <w:rFonts w:ascii="Times New Roman" w:eastAsia="宋体"/>
                <w:color w:val="000000"/>
                <w:sz w:val="21"/>
                <w:szCs w:val="21"/>
              </w:rPr>
              <w:t>安徽皖南电机股份有限公司</w:t>
            </w:r>
          </w:p>
        </w:tc>
        <w:tc>
          <w:tcPr>
            <w:tcW w:w="1275"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proofErr w:type="gramStart"/>
            <w:r>
              <w:rPr>
                <w:rFonts w:ascii="Times New Roman" w:eastAsia="宋体" w:hint="eastAsia"/>
                <w:color w:val="000000"/>
                <w:sz w:val="21"/>
                <w:szCs w:val="21"/>
              </w:rPr>
              <w:t>汪尧玉</w:t>
            </w:r>
            <w:proofErr w:type="gramEnd"/>
            <w:r>
              <w:rPr>
                <w:rFonts w:ascii="Times New Roman" w:eastAsia="宋体" w:hint="eastAsia"/>
                <w:color w:val="000000"/>
                <w:sz w:val="21"/>
                <w:szCs w:val="21"/>
              </w:rPr>
              <w:t>、沈阳、杨春华、许洪清、阮金晶、吴学钎</w:t>
            </w:r>
          </w:p>
        </w:tc>
        <w:tc>
          <w:tcPr>
            <w:tcW w:w="721" w:type="dxa"/>
            <w:vAlign w:val="center"/>
          </w:tcPr>
          <w:p w:rsidR="00C32186" w:rsidRPr="004842BA" w:rsidRDefault="00C32186" w:rsidP="00DF4BDA">
            <w:pPr>
              <w:pStyle w:val="a4"/>
              <w:spacing w:line="390" w:lineRule="exact"/>
              <w:ind w:firstLineChars="0" w:firstLine="0"/>
              <w:jc w:val="center"/>
              <w:rPr>
                <w:rFonts w:ascii="Times New Roman" w:eastAsia="宋体"/>
                <w:color w:val="000000"/>
                <w:sz w:val="21"/>
                <w:szCs w:val="21"/>
              </w:rPr>
            </w:pPr>
            <w:r>
              <w:rPr>
                <w:rFonts w:ascii="Times New Roman" w:eastAsia="宋体" w:hint="eastAsia"/>
                <w:color w:val="000000"/>
                <w:sz w:val="21"/>
                <w:szCs w:val="21"/>
              </w:rPr>
              <w:t>有效</w:t>
            </w:r>
          </w:p>
        </w:tc>
      </w:tr>
    </w:tbl>
    <w:p w:rsidR="005B3AC8" w:rsidRDefault="009B03A3" w:rsidP="0046720E">
      <w:pPr>
        <w:pStyle w:val="a4"/>
        <w:adjustRightInd w:val="0"/>
        <w:snapToGrid w:val="0"/>
        <w:spacing w:line="240" w:lineRule="auto"/>
        <w:ind w:firstLineChars="0" w:firstLine="0"/>
        <w:rPr>
          <w:rFonts w:ascii="宋体" w:eastAsia="宋体" w:hAnsi="宋体" w:cs="宋体"/>
          <w:b/>
          <w:color w:val="000000"/>
          <w:kern w:val="0"/>
          <w:sz w:val="32"/>
        </w:rPr>
      </w:pPr>
      <w:r>
        <w:rPr>
          <w:rFonts w:ascii="宋体" w:eastAsia="宋体" w:hAnsi="宋体" w:cs="宋体" w:hint="eastAsia"/>
          <w:b/>
          <w:color w:val="000000"/>
          <w:kern w:val="0"/>
          <w:sz w:val="32"/>
        </w:rPr>
        <w:t>八</w:t>
      </w:r>
      <w:r w:rsidR="005B3AC8">
        <w:rPr>
          <w:rFonts w:ascii="宋体" w:eastAsia="宋体" w:hAnsi="宋体" w:cs="宋体" w:hint="eastAsia"/>
          <w:b/>
          <w:color w:val="000000"/>
          <w:kern w:val="0"/>
          <w:sz w:val="32"/>
        </w:rPr>
        <w:t>、</w:t>
      </w:r>
      <w:r w:rsidR="00152F07">
        <w:rPr>
          <w:rFonts w:ascii="宋体" w:eastAsia="宋体" w:hAnsi="宋体" w:cs="宋体" w:hint="eastAsia"/>
          <w:b/>
          <w:color w:val="000000"/>
          <w:kern w:val="0"/>
          <w:sz w:val="32"/>
        </w:rPr>
        <w:t>主要</w:t>
      </w:r>
      <w:r w:rsidR="005B3AC8">
        <w:rPr>
          <w:rFonts w:ascii="宋体" w:eastAsia="宋体" w:hAnsi="宋体" w:cs="宋体" w:hint="eastAsia"/>
          <w:b/>
          <w:color w:val="000000"/>
          <w:kern w:val="0"/>
          <w:sz w:val="32"/>
        </w:rPr>
        <w:t>完成人情况</w:t>
      </w:r>
    </w:p>
    <w:tbl>
      <w:tblPr>
        <w:tblStyle w:val="a9"/>
        <w:tblW w:w="7955" w:type="dxa"/>
        <w:jc w:val="center"/>
        <w:tblLook w:val="04A0"/>
      </w:tblPr>
      <w:tblGrid>
        <w:gridCol w:w="726"/>
        <w:gridCol w:w="1069"/>
        <w:gridCol w:w="1373"/>
        <w:gridCol w:w="1221"/>
        <w:gridCol w:w="1374"/>
        <w:gridCol w:w="2192"/>
      </w:tblGrid>
      <w:tr w:rsidR="00807F7E" w:rsidTr="00807F7E">
        <w:trPr>
          <w:trHeight w:val="397"/>
          <w:jc w:val="center"/>
        </w:trPr>
        <w:tc>
          <w:tcPr>
            <w:tcW w:w="726"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排名</w:t>
            </w:r>
          </w:p>
        </w:tc>
        <w:tc>
          <w:tcPr>
            <w:tcW w:w="1069"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姓名</w:t>
            </w:r>
          </w:p>
        </w:tc>
        <w:tc>
          <w:tcPr>
            <w:tcW w:w="1373"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技术职称</w:t>
            </w:r>
          </w:p>
        </w:tc>
        <w:tc>
          <w:tcPr>
            <w:tcW w:w="1221"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工作单位</w:t>
            </w:r>
          </w:p>
        </w:tc>
        <w:tc>
          <w:tcPr>
            <w:tcW w:w="1374"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完成单位</w:t>
            </w:r>
          </w:p>
        </w:tc>
        <w:tc>
          <w:tcPr>
            <w:tcW w:w="2192" w:type="dxa"/>
            <w:vAlign w:val="center"/>
          </w:tcPr>
          <w:p w:rsidR="00807F7E" w:rsidRPr="001632EE" w:rsidRDefault="00807F7E" w:rsidP="001632EE">
            <w:pPr>
              <w:pStyle w:val="a4"/>
              <w:adjustRightInd w:val="0"/>
              <w:snapToGrid w:val="0"/>
              <w:spacing w:line="240" w:lineRule="auto"/>
              <w:ind w:firstLineChars="0" w:firstLine="0"/>
              <w:jc w:val="center"/>
              <w:rPr>
                <w:rFonts w:ascii="宋体" w:hAnsi="宋体" w:cs="宋体"/>
                <w:color w:val="000000"/>
                <w:kern w:val="0"/>
                <w:sz w:val="20"/>
              </w:rPr>
            </w:pPr>
            <w:r w:rsidRPr="001632EE">
              <w:rPr>
                <w:rFonts w:ascii="宋体" w:hAnsi="宋体" w:cs="宋体" w:hint="eastAsia"/>
                <w:color w:val="000000"/>
                <w:kern w:val="0"/>
                <w:sz w:val="20"/>
              </w:rPr>
              <w:t>项目贡献</w:t>
            </w:r>
          </w:p>
        </w:tc>
      </w:tr>
      <w:tr w:rsidR="00807F7E" w:rsidTr="00807F7E">
        <w:trPr>
          <w:trHeight w:val="907"/>
          <w:jc w:val="center"/>
        </w:trPr>
        <w:tc>
          <w:tcPr>
            <w:tcW w:w="726"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color w:val="000000"/>
                <w:kern w:val="0"/>
                <w:sz w:val="22"/>
                <w:szCs w:val="22"/>
              </w:rPr>
              <w:t>1</w:t>
            </w:r>
          </w:p>
        </w:tc>
        <w:tc>
          <w:tcPr>
            <w:tcW w:w="1069"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赵吉文</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教授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安徽大学</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安徽大学</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2A7C44">
              <w:rPr>
                <w:rFonts w:ascii="宋体" w:hAnsi="宋体" w:cs="宋体" w:hint="eastAsia"/>
                <w:color w:val="000000"/>
                <w:kern w:val="0"/>
                <w:sz w:val="22"/>
                <w:szCs w:val="22"/>
              </w:rPr>
              <w:t>对创新点</w:t>
            </w:r>
            <w:r w:rsidRPr="002A7C44">
              <w:rPr>
                <w:rFonts w:ascii="宋体" w:hAnsi="宋体" w:cs="宋体"/>
                <w:color w:val="000000"/>
                <w:kern w:val="0"/>
                <w:sz w:val="22"/>
                <w:szCs w:val="22"/>
              </w:rPr>
              <w:t>1、3</w:t>
            </w:r>
            <w:proofErr w:type="gramStart"/>
            <w:r w:rsidRPr="002A7C44">
              <w:rPr>
                <w:rFonts w:ascii="宋体" w:hAnsi="宋体" w:cs="宋体"/>
                <w:color w:val="000000"/>
                <w:kern w:val="0"/>
                <w:sz w:val="22"/>
                <w:szCs w:val="22"/>
              </w:rPr>
              <w:t>作出</w:t>
            </w:r>
            <w:proofErr w:type="gramEnd"/>
            <w:r w:rsidRPr="002A7C44">
              <w:rPr>
                <w:rFonts w:ascii="宋体" w:hAnsi="宋体" w:cs="宋体"/>
                <w:color w:val="000000"/>
                <w:kern w:val="0"/>
                <w:sz w:val="22"/>
                <w:szCs w:val="22"/>
              </w:rPr>
              <w:t>了重要贡献。</w:t>
            </w:r>
          </w:p>
        </w:tc>
      </w:tr>
      <w:tr w:rsidR="00807F7E" w:rsidTr="00807F7E">
        <w:trPr>
          <w:trHeight w:val="1372"/>
          <w:jc w:val="center"/>
        </w:trPr>
        <w:tc>
          <w:tcPr>
            <w:tcW w:w="726" w:type="dxa"/>
            <w:vAlign w:val="center"/>
          </w:tcPr>
          <w:p w:rsidR="00807F7E" w:rsidRPr="00F71330" w:rsidRDefault="00807F7E" w:rsidP="002A7C44">
            <w:pPr>
              <w:jc w:val="center"/>
              <w:rPr>
                <w:sz w:val="22"/>
                <w:szCs w:val="22"/>
              </w:rPr>
            </w:pPr>
            <w:r w:rsidRPr="00F71330">
              <w:rPr>
                <w:sz w:val="22"/>
                <w:szCs w:val="22"/>
              </w:rPr>
              <w:lastRenderedPageBreak/>
              <w:t>2</w:t>
            </w:r>
          </w:p>
        </w:tc>
        <w:tc>
          <w:tcPr>
            <w:tcW w:w="1069" w:type="dxa"/>
            <w:vAlign w:val="center"/>
          </w:tcPr>
          <w:p w:rsidR="00807F7E" w:rsidRPr="00F71330" w:rsidRDefault="00807F7E" w:rsidP="002A7C44">
            <w:pPr>
              <w:jc w:val="center"/>
              <w:rPr>
                <w:sz w:val="22"/>
                <w:szCs w:val="22"/>
              </w:rPr>
            </w:pPr>
            <w:r w:rsidRPr="00F71330">
              <w:rPr>
                <w:rFonts w:hint="eastAsia"/>
                <w:sz w:val="22"/>
                <w:szCs w:val="22"/>
              </w:rPr>
              <w:t>孙跃</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高级工程师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E03BF2">
              <w:rPr>
                <w:rFonts w:hint="eastAsia"/>
                <w:color w:val="000000"/>
                <w:sz w:val="21"/>
                <w:szCs w:val="21"/>
              </w:rPr>
              <w:t>对创新点</w:t>
            </w:r>
            <w:r w:rsidRPr="00E03BF2">
              <w:rPr>
                <w:color w:val="000000"/>
                <w:sz w:val="21"/>
                <w:szCs w:val="21"/>
              </w:rPr>
              <w:t>1</w:t>
            </w:r>
            <w:r w:rsidRPr="00E03BF2">
              <w:rPr>
                <w:color w:val="000000"/>
                <w:sz w:val="21"/>
                <w:szCs w:val="21"/>
              </w:rPr>
              <w:t>、</w:t>
            </w:r>
            <w:r w:rsidRPr="00E03BF2">
              <w:rPr>
                <w:color w:val="000000"/>
                <w:sz w:val="21"/>
                <w:szCs w:val="21"/>
              </w:rPr>
              <w:t>2</w:t>
            </w:r>
            <w:proofErr w:type="gramStart"/>
            <w:r w:rsidRPr="00E03BF2">
              <w:rPr>
                <w:color w:val="000000"/>
                <w:sz w:val="21"/>
                <w:szCs w:val="21"/>
              </w:rPr>
              <w:t>作出</w:t>
            </w:r>
            <w:proofErr w:type="gramEnd"/>
            <w:r w:rsidRPr="00E03BF2">
              <w:rPr>
                <w:color w:val="000000"/>
                <w:sz w:val="21"/>
                <w:szCs w:val="21"/>
              </w:rPr>
              <w:t>了重要贡献。</w:t>
            </w:r>
          </w:p>
        </w:tc>
      </w:tr>
      <w:tr w:rsidR="00807F7E" w:rsidTr="00807F7E">
        <w:trPr>
          <w:trHeight w:val="1351"/>
          <w:jc w:val="center"/>
        </w:trPr>
        <w:tc>
          <w:tcPr>
            <w:tcW w:w="726" w:type="dxa"/>
            <w:vAlign w:val="center"/>
          </w:tcPr>
          <w:p w:rsidR="00807F7E" w:rsidRPr="00F71330" w:rsidRDefault="00807F7E" w:rsidP="002A7C44">
            <w:pPr>
              <w:jc w:val="center"/>
              <w:rPr>
                <w:sz w:val="22"/>
                <w:szCs w:val="22"/>
              </w:rPr>
            </w:pPr>
            <w:r w:rsidRPr="00F71330">
              <w:rPr>
                <w:sz w:val="22"/>
                <w:szCs w:val="22"/>
              </w:rPr>
              <w:t>3</w:t>
            </w:r>
          </w:p>
        </w:tc>
        <w:tc>
          <w:tcPr>
            <w:tcW w:w="1069" w:type="dxa"/>
            <w:vAlign w:val="center"/>
          </w:tcPr>
          <w:p w:rsidR="00807F7E" w:rsidRPr="00F71330" w:rsidRDefault="00807F7E" w:rsidP="002A7C44">
            <w:pPr>
              <w:jc w:val="center"/>
              <w:rPr>
                <w:sz w:val="22"/>
                <w:szCs w:val="22"/>
              </w:rPr>
            </w:pPr>
            <w:r w:rsidRPr="00F71330">
              <w:rPr>
                <w:rFonts w:hint="eastAsia"/>
                <w:sz w:val="22"/>
                <w:szCs w:val="22"/>
              </w:rPr>
              <w:t>许锋</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高级工程师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E03BF2">
              <w:rPr>
                <w:rFonts w:hint="eastAsia"/>
                <w:color w:val="000000"/>
                <w:sz w:val="21"/>
                <w:szCs w:val="21"/>
              </w:rPr>
              <w:t>对创新点</w:t>
            </w:r>
            <w:r w:rsidRPr="00E03BF2">
              <w:rPr>
                <w:color w:val="000000"/>
                <w:sz w:val="21"/>
                <w:szCs w:val="21"/>
              </w:rPr>
              <w:t>1</w:t>
            </w:r>
            <w:r w:rsidRPr="00E03BF2">
              <w:rPr>
                <w:color w:val="000000"/>
                <w:sz w:val="21"/>
                <w:szCs w:val="21"/>
              </w:rPr>
              <w:t>、</w:t>
            </w:r>
            <w:r w:rsidRPr="00E03BF2">
              <w:rPr>
                <w:color w:val="000000"/>
                <w:sz w:val="21"/>
                <w:szCs w:val="21"/>
              </w:rPr>
              <w:t>2</w:t>
            </w:r>
            <w:proofErr w:type="gramStart"/>
            <w:r w:rsidRPr="00E03BF2">
              <w:rPr>
                <w:color w:val="000000"/>
                <w:sz w:val="21"/>
                <w:szCs w:val="21"/>
              </w:rPr>
              <w:t>作出</w:t>
            </w:r>
            <w:proofErr w:type="gramEnd"/>
            <w:r w:rsidRPr="00E03BF2">
              <w:rPr>
                <w:color w:val="000000"/>
                <w:sz w:val="21"/>
                <w:szCs w:val="21"/>
              </w:rPr>
              <w:t>了重要贡献。</w:t>
            </w:r>
          </w:p>
        </w:tc>
      </w:tr>
      <w:tr w:rsidR="00807F7E" w:rsidTr="00807F7E">
        <w:trPr>
          <w:trHeight w:val="1372"/>
          <w:jc w:val="center"/>
        </w:trPr>
        <w:tc>
          <w:tcPr>
            <w:tcW w:w="726" w:type="dxa"/>
            <w:vAlign w:val="center"/>
          </w:tcPr>
          <w:p w:rsidR="00807F7E" w:rsidRPr="00F71330" w:rsidRDefault="00807F7E" w:rsidP="002A7C44">
            <w:pPr>
              <w:jc w:val="center"/>
              <w:rPr>
                <w:sz w:val="22"/>
                <w:szCs w:val="22"/>
              </w:rPr>
            </w:pPr>
            <w:r w:rsidRPr="00F71330">
              <w:rPr>
                <w:sz w:val="22"/>
                <w:szCs w:val="22"/>
              </w:rPr>
              <w:t>4</w:t>
            </w:r>
          </w:p>
        </w:tc>
        <w:tc>
          <w:tcPr>
            <w:tcW w:w="1069" w:type="dxa"/>
            <w:vAlign w:val="center"/>
          </w:tcPr>
          <w:p w:rsidR="00807F7E" w:rsidRPr="00F71330" w:rsidRDefault="00807F7E" w:rsidP="002A7C44">
            <w:pPr>
              <w:jc w:val="center"/>
              <w:rPr>
                <w:sz w:val="22"/>
                <w:szCs w:val="22"/>
              </w:rPr>
            </w:pPr>
            <w:r w:rsidRPr="00F71330">
              <w:rPr>
                <w:rFonts w:hint="eastAsia"/>
                <w:sz w:val="22"/>
                <w:szCs w:val="22"/>
              </w:rPr>
              <w:t>赵云峰</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1B3DD6">
              <w:rPr>
                <w:rFonts w:hint="eastAsia"/>
                <w:color w:val="000000" w:themeColor="text1"/>
                <w:sz w:val="21"/>
                <w:szCs w:val="21"/>
              </w:rPr>
              <w:t>高级工程师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E03BF2">
              <w:rPr>
                <w:rFonts w:hint="eastAsia"/>
                <w:color w:val="000000" w:themeColor="text1"/>
                <w:sz w:val="21"/>
                <w:szCs w:val="21"/>
              </w:rPr>
              <w:t>对创新点</w:t>
            </w:r>
            <w:r w:rsidRPr="00E03BF2">
              <w:rPr>
                <w:color w:val="000000" w:themeColor="text1"/>
                <w:sz w:val="21"/>
                <w:szCs w:val="21"/>
              </w:rPr>
              <w:t>2</w:t>
            </w:r>
            <w:proofErr w:type="gramStart"/>
            <w:r w:rsidRPr="00E03BF2">
              <w:rPr>
                <w:color w:val="000000" w:themeColor="text1"/>
                <w:sz w:val="21"/>
                <w:szCs w:val="21"/>
              </w:rPr>
              <w:t>作出</w:t>
            </w:r>
            <w:proofErr w:type="gramEnd"/>
            <w:r w:rsidRPr="00E03BF2">
              <w:rPr>
                <w:color w:val="000000" w:themeColor="text1"/>
                <w:sz w:val="21"/>
                <w:szCs w:val="21"/>
              </w:rPr>
              <w:t>了重要贡献。</w:t>
            </w:r>
          </w:p>
        </w:tc>
      </w:tr>
      <w:tr w:rsidR="00807F7E" w:rsidTr="00807F7E">
        <w:trPr>
          <w:trHeight w:val="863"/>
          <w:jc w:val="center"/>
        </w:trPr>
        <w:tc>
          <w:tcPr>
            <w:tcW w:w="726" w:type="dxa"/>
            <w:vAlign w:val="center"/>
          </w:tcPr>
          <w:p w:rsidR="00807F7E" w:rsidRPr="00F71330" w:rsidRDefault="00807F7E" w:rsidP="002A7C44">
            <w:pPr>
              <w:jc w:val="center"/>
              <w:rPr>
                <w:sz w:val="22"/>
                <w:szCs w:val="22"/>
              </w:rPr>
            </w:pPr>
            <w:r w:rsidRPr="00F71330">
              <w:rPr>
                <w:sz w:val="22"/>
                <w:szCs w:val="22"/>
              </w:rPr>
              <w:t>5</w:t>
            </w:r>
          </w:p>
        </w:tc>
        <w:tc>
          <w:tcPr>
            <w:tcW w:w="1069" w:type="dxa"/>
            <w:vAlign w:val="center"/>
          </w:tcPr>
          <w:p w:rsidR="00807F7E" w:rsidRPr="00F71330" w:rsidRDefault="00807F7E" w:rsidP="002A7C44">
            <w:pPr>
              <w:jc w:val="center"/>
              <w:rPr>
                <w:sz w:val="22"/>
                <w:szCs w:val="22"/>
              </w:rPr>
            </w:pPr>
            <w:proofErr w:type="gramStart"/>
            <w:r w:rsidRPr="00F71330">
              <w:rPr>
                <w:rFonts w:hint="eastAsia"/>
                <w:sz w:val="22"/>
                <w:szCs w:val="22"/>
              </w:rPr>
              <w:t>宋俊材</w:t>
            </w:r>
            <w:proofErr w:type="gramEnd"/>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无</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安徽大学</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安徽大学</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8D4E14">
              <w:rPr>
                <w:rFonts w:hint="eastAsia"/>
                <w:color w:val="000000"/>
                <w:sz w:val="21"/>
                <w:szCs w:val="21"/>
              </w:rPr>
              <w:t>对创新点</w:t>
            </w:r>
            <w:r>
              <w:rPr>
                <w:rFonts w:hint="eastAsia"/>
                <w:color w:val="000000"/>
                <w:sz w:val="21"/>
                <w:szCs w:val="21"/>
              </w:rPr>
              <w:t>1</w:t>
            </w:r>
            <w:proofErr w:type="gramStart"/>
            <w:r w:rsidRPr="008D4E14">
              <w:rPr>
                <w:rFonts w:hint="eastAsia"/>
                <w:color w:val="000000"/>
                <w:sz w:val="21"/>
                <w:szCs w:val="21"/>
              </w:rPr>
              <w:t>作出</w:t>
            </w:r>
            <w:proofErr w:type="gramEnd"/>
            <w:r w:rsidRPr="008D4E14">
              <w:rPr>
                <w:rFonts w:hint="eastAsia"/>
                <w:color w:val="000000"/>
                <w:sz w:val="21"/>
                <w:szCs w:val="21"/>
              </w:rPr>
              <w:t>了重要贡献。</w:t>
            </w:r>
          </w:p>
        </w:tc>
      </w:tr>
      <w:tr w:rsidR="00807F7E" w:rsidTr="00807F7E">
        <w:trPr>
          <w:trHeight w:val="1372"/>
          <w:jc w:val="center"/>
        </w:trPr>
        <w:tc>
          <w:tcPr>
            <w:tcW w:w="726" w:type="dxa"/>
            <w:vAlign w:val="center"/>
          </w:tcPr>
          <w:p w:rsidR="00807F7E" w:rsidRPr="00F71330" w:rsidRDefault="00807F7E" w:rsidP="002A7C44">
            <w:pPr>
              <w:jc w:val="center"/>
              <w:rPr>
                <w:sz w:val="22"/>
                <w:szCs w:val="22"/>
              </w:rPr>
            </w:pPr>
            <w:r w:rsidRPr="00F71330">
              <w:rPr>
                <w:sz w:val="22"/>
                <w:szCs w:val="22"/>
              </w:rPr>
              <w:t>6</w:t>
            </w:r>
          </w:p>
        </w:tc>
        <w:tc>
          <w:tcPr>
            <w:tcW w:w="1069" w:type="dxa"/>
            <w:vAlign w:val="center"/>
          </w:tcPr>
          <w:p w:rsidR="00807F7E" w:rsidRPr="00F71330" w:rsidRDefault="00807F7E" w:rsidP="002A7C44">
            <w:pPr>
              <w:jc w:val="center"/>
              <w:rPr>
                <w:sz w:val="22"/>
                <w:szCs w:val="22"/>
              </w:rPr>
            </w:pPr>
            <w:r w:rsidRPr="00F71330">
              <w:rPr>
                <w:rFonts w:hint="eastAsia"/>
                <w:sz w:val="22"/>
                <w:szCs w:val="22"/>
              </w:rPr>
              <w:t>陈蕾</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C578F7">
              <w:rPr>
                <w:rFonts w:hint="eastAsia"/>
                <w:color w:val="000000"/>
                <w:sz w:val="21"/>
                <w:szCs w:val="21"/>
              </w:rPr>
              <w:t>对创新点</w:t>
            </w:r>
            <w:r w:rsidRPr="00C578F7">
              <w:rPr>
                <w:rFonts w:hint="eastAsia"/>
                <w:color w:val="000000"/>
                <w:sz w:val="21"/>
                <w:szCs w:val="21"/>
              </w:rPr>
              <w:t>2</w:t>
            </w:r>
            <w:proofErr w:type="gramStart"/>
            <w:r w:rsidRPr="00C578F7">
              <w:rPr>
                <w:rFonts w:hint="eastAsia"/>
                <w:color w:val="000000"/>
                <w:sz w:val="21"/>
                <w:szCs w:val="21"/>
              </w:rPr>
              <w:t>作出</w:t>
            </w:r>
            <w:proofErr w:type="gramEnd"/>
            <w:r w:rsidRPr="00C578F7">
              <w:rPr>
                <w:rFonts w:hint="eastAsia"/>
                <w:color w:val="000000"/>
                <w:sz w:val="21"/>
                <w:szCs w:val="21"/>
              </w:rPr>
              <w:t>了重要贡献。</w:t>
            </w:r>
          </w:p>
        </w:tc>
      </w:tr>
      <w:tr w:rsidR="00807F7E" w:rsidTr="00807F7E">
        <w:trPr>
          <w:trHeight w:val="1351"/>
          <w:jc w:val="center"/>
        </w:trPr>
        <w:tc>
          <w:tcPr>
            <w:tcW w:w="726" w:type="dxa"/>
            <w:vAlign w:val="center"/>
          </w:tcPr>
          <w:p w:rsidR="00807F7E" w:rsidRPr="00F71330" w:rsidRDefault="00807F7E" w:rsidP="002A7C44">
            <w:pPr>
              <w:jc w:val="center"/>
              <w:rPr>
                <w:sz w:val="22"/>
                <w:szCs w:val="22"/>
              </w:rPr>
            </w:pPr>
            <w:r w:rsidRPr="00F71330">
              <w:rPr>
                <w:sz w:val="22"/>
                <w:szCs w:val="22"/>
              </w:rPr>
              <w:t>7</w:t>
            </w:r>
          </w:p>
        </w:tc>
        <w:tc>
          <w:tcPr>
            <w:tcW w:w="1069" w:type="dxa"/>
            <w:vAlign w:val="center"/>
          </w:tcPr>
          <w:p w:rsidR="00807F7E" w:rsidRPr="00F71330" w:rsidRDefault="00807F7E" w:rsidP="002A7C44">
            <w:pPr>
              <w:jc w:val="center"/>
              <w:rPr>
                <w:sz w:val="22"/>
                <w:szCs w:val="22"/>
              </w:rPr>
            </w:pPr>
            <w:r w:rsidRPr="00F71330">
              <w:rPr>
                <w:rFonts w:hint="eastAsia"/>
                <w:sz w:val="22"/>
                <w:szCs w:val="22"/>
              </w:rPr>
              <w:t>杨静</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CF3015">
              <w:rPr>
                <w:rFonts w:hint="eastAsia"/>
                <w:color w:val="000000"/>
                <w:sz w:val="21"/>
                <w:szCs w:val="21"/>
              </w:rPr>
              <w:t>对创新点</w:t>
            </w:r>
            <w:r w:rsidRPr="00CF3015">
              <w:rPr>
                <w:rFonts w:hint="eastAsia"/>
                <w:color w:val="000000"/>
                <w:sz w:val="21"/>
                <w:szCs w:val="21"/>
              </w:rPr>
              <w:t>2</w:t>
            </w:r>
            <w:proofErr w:type="gramStart"/>
            <w:r w:rsidRPr="00CF3015">
              <w:rPr>
                <w:rFonts w:hint="eastAsia"/>
                <w:color w:val="000000"/>
                <w:sz w:val="21"/>
                <w:szCs w:val="21"/>
              </w:rPr>
              <w:t>作出</w:t>
            </w:r>
            <w:proofErr w:type="gramEnd"/>
            <w:r w:rsidRPr="00CF3015">
              <w:rPr>
                <w:rFonts w:hint="eastAsia"/>
                <w:color w:val="000000"/>
                <w:sz w:val="21"/>
                <w:szCs w:val="21"/>
              </w:rPr>
              <w:t>了重要贡献。</w:t>
            </w:r>
          </w:p>
        </w:tc>
      </w:tr>
      <w:tr w:rsidR="00807F7E" w:rsidTr="00807F7E">
        <w:trPr>
          <w:trHeight w:val="1372"/>
          <w:jc w:val="center"/>
        </w:trPr>
        <w:tc>
          <w:tcPr>
            <w:tcW w:w="726" w:type="dxa"/>
            <w:vAlign w:val="center"/>
          </w:tcPr>
          <w:p w:rsidR="00807F7E" w:rsidRPr="00F71330" w:rsidRDefault="00807F7E" w:rsidP="002A7C44">
            <w:pPr>
              <w:jc w:val="center"/>
              <w:rPr>
                <w:sz w:val="22"/>
                <w:szCs w:val="22"/>
              </w:rPr>
            </w:pPr>
            <w:r w:rsidRPr="00F71330">
              <w:rPr>
                <w:sz w:val="22"/>
                <w:szCs w:val="22"/>
              </w:rPr>
              <w:t>8</w:t>
            </w:r>
          </w:p>
        </w:tc>
        <w:tc>
          <w:tcPr>
            <w:tcW w:w="1069" w:type="dxa"/>
            <w:vAlign w:val="center"/>
          </w:tcPr>
          <w:p w:rsidR="00807F7E" w:rsidRPr="00F71330" w:rsidRDefault="00807F7E" w:rsidP="002A7C44">
            <w:pPr>
              <w:jc w:val="center"/>
              <w:rPr>
                <w:sz w:val="22"/>
                <w:szCs w:val="22"/>
              </w:rPr>
            </w:pPr>
            <w:r w:rsidRPr="00F71330">
              <w:rPr>
                <w:rFonts w:hint="eastAsia"/>
                <w:sz w:val="22"/>
                <w:szCs w:val="22"/>
              </w:rPr>
              <w:t>王晓春</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CF3015">
              <w:rPr>
                <w:rFonts w:hint="eastAsia"/>
                <w:color w:val="000000"/>
                <w:sz w:val="21"/>
                <w:szCs w:val="21"/>
              </w:rPr>
              <w:t>对创新点</w:t>
            </w:r>
            <w:r w:rsidRPr="00CF3015">
              <w:rPr>
                <w:rFonts w:hint="eastAsia"/>
                <w:color w:val="000000"/>
                <w:sz w:val="21"/>
                <w:szCs w:val="21"/>
              </w:rPr>
              <w:t>2</w:t>
            </w:r>
            <w:proofErr w:type="gramStart"/>
            <w:r w:rsidRPr="00CF3015">
              <w:rPr>
                <w:rFonts w:hint="eastAsia"/>
                <w:color w:val="000000"/>
                <w:sz w:val="21"/>
                <w:szCs w:val="21"/>
              </w:rPr>
              <w:t>作出</w:t>
            </w:r>
            <w:proofErr w:type="gramEnd"/>
            <w:r w:rsidRPr="00CF3015">
              <w:rPr>
                <w:rFonts w:hint="eastAsia"/>
                <w:color w:val="000000"/>
                <w:sz w:val="21"/>
                <w:szCs w:val="21"/>
              </w:rPr>
              <w:t>了重要贡献。</w:t>
            </w:r>
          </w:p>
        </w:tc>
      </w:tr>
      <w:tr w:rsidR="00807F7E" w:rsidTr="00807F7E">
        <w:trPr>
          <w:trHeight w:val="1351"/>
          <w:jc w:val="center"/>
        </w:trPr>
        <w:tc>
          <w:tcPr>
            <w:tcW w:w="726" w:type="dxa"/>
            <w:vAlign w:val="center"/>
          </w:tcPr>
          <w:p w:rsidR="00807F7E" w:rsidRPr="00F71330" w:rsidRDefault="00807F7E" w:rsidP="002A7C44">
            <w:pPr>
              <w:jc w:val="center"/>
              <w:rPr>
                <w:sz w:val="22"/>
                <w:szCs w:val="22"/>
              </w:rPr>
            </w:pPr>
            <w:r w:rsidRPr="00F71330">
              <w:rPr>
                <w:sz w:val="22"/>
                <w:szCs w:val="22"/>
              </w:rPr>
              <w:t>9</w:t>
            </w:r>
          </w:p>
        </w:tc>
        <w:tc>
          <w:tcPr>
            <w:tcW w:w="1069" w:type="dxa"/>
            <w:vAlign w:val="center"/>
          </w:tcPr>
          <w:p w:rsidR="00807F7E" w:rsidRPr="00F71330" w:rsidRDefault="00807F7E" w:rsidP="002A7C44">
            <w:pPr>
              <w:jc w:val="center"/>
              <w:rPr>
                <w:sz w:val="22"/>
                <w:szCs w:val="22"/>
              </w:rPr>
            </w:pPr>
            <w:r w:rsidRPr="00F71330">
              <w:rPr>
                <w:rFonts w:hint="eastAsia"/>
                <w:sz w:val="22"/>
                <w:szCs w:val="22"/>
              </w:rPr>
              <w:t>吴学钎</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017A4C">
              <w:rPr>
                <w:rFonts w:asciiTheme="minorHAnsi" w:hAnsiTheme="minorHAnsi" w:cstheme="minorBidi" w:hint="eastAsia"/>
                <w:color w:val="000000"/>
                <w:sz w:val="21"/>
                <w:szCs w:val="21"/>
              </w:rPr>
              <w:t>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CF3015">
              <w:rPr>
                <w:rFonts w:hint="eastAsia"/>
                <w:color w:val="000000"/>
                <w:sz w:val="21"/>
                <w:szCs w:val="21"/>
              </w:rPr>
              <w:t>创新点</w:t>
            </w:r>
            <w:r w:rsidRPr="00CF3015">
              <w:rPr>
                <w:rFonts w:hint="eastAsia"/>
                <w:color w:val="000000"/>
                <w:sz w:val="21"/>
                <w:szCs w:val="21"/>
              </w:rPr>
              <w:t>2</w:t>
            </w:r>
            <w:proofErr w:type="gramStart"/>
            <w:r w:rsidRPr="00CF3015">
              <w:rPr>
                <w:rFonts w:hint="eastAsia"/>
                <w:color w:val="000000"/>
                <w:sz w:val="21"/>
                <w:szCs w:val="21"/>
              </w:rPr>
              <w:t>作出</w:t>
            </w:r>
            <w:proofErr w:type="gramEnd"/>
            <w:r w:rsidRPr="00CF3015">
              <w:rPr>
                <w:rFonts w:hint="eastAsia"/>
                <w:color w:val="000000"/>
                <w:sz w:val="21"/>
                <w:szCs w:val="21"/>
              </w:rPr>
              <w:t>了重要贡献。</w:t>
            </w:r>
          </w:p>
        </w:tc>
      </w:tr>
      <w:tr w:rsidR="00807F7E" w:rsidTr="00807F7E">
        <w:trPr>
          <w:trHeight w:val="1372"/>
          <w:jc w:val="center"/>
        </w:trPr>
        <w:tc>
          <w:tcPr>
            <w:tcW w:w="726" w:type="dxa"/>
            <w:vAlign w:val="center"/>
          </w:tcPr>
          <w:p w:rsidR="00807F7E" w:rsidRPr="00F71330" w:rsidRDefault="00807F7E" w:rsidP="002A7C44">
            <w:pPr>
              <w:jc w:val="center"/>
              <w:rPr>
                <w:sz w:val="22"/>
                <w:szCs w:val="22"/>
              </w:rPr>
            </w:pPr>
            <w:r w:rsidRPr="00F71330">
              <w:rPr>
                <w:sz w:val="22"/>
                <w:szCs w:val="22"/>
              </w:rPr>
              <w:t>10</w:t>
            </w:r>
          </w:p>
        </w:tc>
        <w:tc>
          <w:tcPr>
            <w:tcW w:w="1069" w:type="dxa"/>
            <w:vAlign w:val="center"/>
          </w:tcPr>
          <w:p w:rsidR="00807F7E" w:rsidRPr="00F71330" w:rsidRDefault="00807F7E" w:rsidP="002A7C44">
            <w:pPr>
              <w:jc w:val="center"/>
              <w:rPr>
                <w:sz w:val="22"/>
                <w:szCs w:val="22"/>
              </w:rPr>
            </w:pPr>
            <w:r w:rsidRPr="00F71330">
              <w:rPr>
                <w:rFonts w:hint="eastAsia"/>
                <w:sz w:val="22"/>
                <w:szCs w:val="22"/>
              </w:rPr>
              <w:t>董群希</w:t>
            </w:r>
          </w:p>
        </w:tc>
        <w:tc>
          <w:tcPr>
            <w:tcW w:w="1373"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Pr>
                <w:rFonts w:hint="eastAsia"/>
                <w:color w:val="000000"/>
                <w:sz w:val="21"/>
                <w:szCs w:val="21"/>
              </w:rPr>
              <w:t>工程师</w:t>
            </w:r>
          </w:p>
        </w:tc>
        <w:tc>
          <w:tcPr>
            <w:tcW w:w="1221"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1374" w:type="dxa"/>
            <w:vAlign w:val="center"/>
          </w:tcPr>
          <w:p w:rsidR="00807F7E" w:rsidRPr="00F71330" w:rsidRDefault="00807F7E" w:rsidP="002A7C44">
            <w:pPr>
              <w:pStyle w:val="a4"/>
              <w:adjustRightInd w:val="0"/>
              <w:snapToGrid w:val="0"/>
              <w:spacing w:line="240" w:lineRule="auto"/>
              <w:ind w:firstLineChars="0" w:firstLine="0"/>
              <w:jc w:val="center"/>
              <w:rPr>
                <w:rFonts w:ascii="宋体" w:hAnsi="宋体" w:cs="宋体"/>
                <w:color w:val="000000"/>
                <w:kern w:val="0"/>
                <w:sz w:val="22"/>
                <w:szCs w:val="22"/>
              </w:rPr>
            </w:pPr>
            <w:r w:rsidRPr="00F71330">
              <w:rPr>
                <w:rFonts w:ascii="宋体" w:hAnsi="宋体" w:cs="宋体" w:hint="eastAsia"/>
                <w:color w:val="000000"/>
                <w:kern w:val="0"/>
                <w:sz w:val="22"/>
                <w:szCs w:val="22"/>
              </w:rPr>
              <w:t>安徽皖南电机股份有限</w:t>
            </w:r>
            <w:r>
              <w:rPr>
                <w:rFonts w:ascii="宋体" w:hAnsi="宋体" w:cs="宋体" w:hint="eastAsia"/>
                <w:color w:val="000000"/>
                <w:kern w:val="0"/>
                <w:sz w:val="22"/>
                <w:szCs w:val="22"/>
              </w:rPr>
              <w:t>公司</w:t>
            </w:r>
          </w:p>
        </w:tc>
        <w:tc>
          <w:tcPr>
            <w:tcW w:w="2192" w:type="dxa"/>
            <w:vAlign w:val="center"/>
          </w:tcPr>
          <w:p w:rsidR="00807F7E" w:rsidRPr="00F71330" w:rsidRDefault="00807F7E" w:rsidP="002A7C44">
            <w:pPr>
              <w:pStyle w:val="a4"/>
              <w:adjustRightInd w:val="0"/>
              <w:snapToGrid w:val="0"/>
              <w:spacing w:line="240" w:lineRule="auto"/>
              <w:ind w:firstLineChars="0" w:firstLine="0"/>
              <w:rPr>
                <w:rFonts w:ascii="宋体" w:hAnsi="宋体" w:cs="宋体"/>
                <w:color w:val="000000"/>
                <w:kern w:val="0"/>
                <w:sz w:val="22"/>
                <w:szCs w:val="22"/>
              </w:rPr>
            </w:pPr>
            <w:r w:rsidRPr="006717AE">
              <w:rPr>
                <w:rFonts w:hint="eastAsia"/>
                <w:color w:val="000000"/>
                <w:sz w:val="21"/>
                <w:szCs w:val="21"/>
              </w:rPr>
              <w:t>对创新点</w:t>
            </w:r>
            <w:r w:rsidRPr="006717AE">
              <w:rPr>
                <w:rFonts w:hint="eastAsia"/>
                <w:color w:val="000000"/>
                <w:sz w:val="21"/>
                <w:szCs w:val="21"/>
              </w:rPr>
              <w:t>2</w:t>
            </w:r>
            <w:proofErr w:type="gramStart"/>
            <w:r w:rsidRPr="006717AE">
              <w:rPr>
                <w:rFonts w:hint="eastAsia"/>
                <w:color w:val="000000"/>
                <w:sz w:val="21"/>
                <w:szCs w:val="21"/>
              </w:rPr>
              <w:t>作出</w:t>
            </w:r>
            <w:proofErr w:type="gramEnd"/>
            <w:r w:rsidRPr="006717AE">
              <w:rPr>
                <w:rFonts w:hint="eastAsia"/>
                <w:color w:val="000000"/>
                <w:sz w:val="21"/>
                <w:szCs w:val="21"/>
              </w:rPr>
              <w:t>了重要贡献。</w:t>
            </w:r>
          </w:p>
        </w:tc>
      </w:tr>
    </w:tbl>
    <w:p w:rsidR="00E45955" w:rsidRDefault="00E45955" w:rsidP="0046720E">
      <w:pPr>
        <w:pStyle w:val="a4"/>
        <w:adjustRightInd w:val="0"/>
        <w:snapToGrid w:val="0"/>
        <w:spacing w:line="240" w:lineRule="auto"/>
        <w:ind w:firstLineChars="0" w:firstLine="0"/>
        <w:rPr>
          <w:rFonts w:ascii="Times New Roman"/>
          <w:b/>
          <w:bCs/>
          <w:szCs w:val="28"/>
        </w:rPr>
      </w:pPr>
    </w:p>
    <w:p w:rsidR="00EF0ECB" w:rsidRPr="002A7C44" w:rsidRDefault="009B03A3" w:rsidP="002A7C44">
      <w:pPr>
        <w:pStyle w:val="a4"/>
        <w:ind w:firstLineChars="0" w:firstLine="0"/>
        <w:jc w:val="left"/>
        <w:outlineLvl w:val="1"/>
        <w:rPr>
          <w:rFonts w:ascii="宋体" w:eastAsia="宋体" w:hAnsi="宋体" w:cs="宋体"/>
          <w:b/>
          <w:color w:val="000000"/>
          <w:kern w:val="0"/>
          <w:sz w:val="32"/>
        </w:rPr>
      </w:pPr>
      <w:r>
        <w:rPr>
          <w:rFonts w:ascii="宋体" w:eastAsia="宋体" w:hAnsi="宋体" w:cs="宋体" w:hint="eastAsia"/>
          <w:b/>
          <w:color w:val="000000"/>
          <w:kern w:val="0"/>
          <w:sz w:val="32"/>
        </w:rPr>
        <w:t>九</w:t>
      </w:r>
      <w:r w:rsidR="00EF0ECB" w:rsidRPr="002A7C44">
        <w:rPr>
          <w:rFonts w:ascii="宋体" w:eastAsia="宋体" w:hAnsi="宋体" w:cs="宋体"/>
          <w:b/>
          <w:color w:val="000000"/>
          <w:kern w:val="0"/>
          <w:sz w:val="32"/>
        </w:rPr>
        <w:t>、</w:t>
      </w:r>
      <w:r w:rsidR="00EF0ECB" w:rsidRPr="002A7C44">
        <w:rPr>
          <w:rFonts w:ascii="宋体" w:eastAsia="宋体" w:hAnsi="宋体" w:cs="宋体" w:hint="eastAsia"/>
          <w:b/>
          <w:color w:val="000000"/>
          <w:kern w:val="0"/>
          <w:sz w:val="32"/>
        </w:rPr>
        <w:t>主要完成单位</w:t>
      </w:r>
      <w:r w:rsidR="00EF0ECB" w:rsidRPr="002A7C44">
        <w:rPr>
          <w:rFonts w:ascii="宋体" w:eastAsia="宋体" w:hAnsi="宋体" w:cs="宋体"/>
          <w:b/>
          <w:color w:val="000000"/>
          <w:kern w:val="0"/>
          <w:sz w:val="32"/>
        </w:rPr>
        <w:t>情况表</w:t>
      </w:r>
      <w:r w:rsidR="002A7C44">
        <w:rPr>
          <w:rFonts w:ascii="宋体" w:eastAsia="宋体" w:hAnsi="宋体" w:cs="宋体"/>
          <w:b/>
          <w:color w:val="000000"/>
          <w:kern w:val="0"/>
          <w:sz w:val="32"/>
        </w:rPr>
        <w:t>（</w:t>
      </w:r>
      <w:r w:rsidR="002A7C44" w:rsidRPr="002A7C44">
        <w:rPr>
          <w:rFonts w:ascii="宋体" w:eastAsia="宋体" w:hAnsi="宋体" w:cs="宋体" w:hint="eastAsia"/>
          <w:b/>
          <w:color w:val="000000"/>
          <w:kern w:val="0"/>
          <w:sz w:val="32"/>
        </w:rPr>
        <w:t>安徽皖南电机股份有限公司</w:t>
      </w:r>
      <w:r w:rsidR="002A7C44">
        <w:rPr>
          <w:rFonts w:ascii="宋体" w:eastAsia="宋体" w:hAnsi="宋体" w:cs="宋体" w:hint="eastAsia"/>
          <w:b/>
          <w:color w:val="000000"/>
          <w:kern w:val="0"/>
          <w:sz w:val="32"/>
        </w:rPr>
        <w:t>）</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88"/>
        <w:gridCol w:w="1806"/>
        <w:gridCol w:w="1299"/>
        <w:gridCol w:w="1602"/>
        <w:gridCol w:w="1276"/>
        <w:gridCol w:w="1600"/>
      </w:tblGrid>
      <w:tr w:rsidR="00EF0ECB" w:rsidTr="006E1F75">
        <w:trPr>
          <w:cantSplit/>
          <w:trHeight w:val="535"/>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EF0ECB" w:rsidRDefault="00EF0ECB" w:rsidP="006E1F75">
            <w:pPr>
              <w:spacing w:line="360" w:lineRule="exact"/>
              <w:jc w:val="center"/>
              <w:rPr>
                <w:rFonts w:eastAsia="宋体"/>
                <w:sz w:val="21"/>
                <w:szCs w:val="21"/>
              </w:rPr>
            </w:pPr>
            <w:r>
              <w:rPr>
                <w:rFonts w:eastAsia="宋体" w:hint="eastAsia"/>
                <w:sz w:val="21"/>
                <w:szCs w:val="21"/>
              </w:rPr>
              <w:t>安徽皖南电机股份有限公司</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EF0ECB" w:rsidRDefault="00EF0ECB" w:rsidP="006E1F75">
            <w:pPr>
              <w:spacing w:line="360" w:lineRule="exact"/>
              <w:ind w:firstLineChars="400" w:firstLine="840"/>
              <w:rPr>
                <w:rFonts w:eastAsia="宋体"/>
                <w:sz w:val="21"/>
                <w:szCs w:val="21"/>
              </w:rPr>
            </w:pPr>
            <w:r>
              <w:rPr>
                <w:rFonts w:eastAsia="宋体" w:hint="eastAsia"/>
                <w:sz w:val="21"/>
                <w:szCs w:val="21"/>
              </w:rPr>
              <w:t>1</w:t>
            </w:r>
          </w:p>
        </w:tc>
        <w:tc>
          <w:tcPr>
            <w:tcW w:w="1299"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法人代表</w:t>
            </w:r>
          </w:p>
        </w:tc>
        <w:tc>
          <w:tcPr>
            <w:tcW w:w="1602" w:type="dxa"/>
            <w:vAlign w:val="center"/>
          </w:tcPr>
          <w:p w:rsidR="00EF0ECB" w:rsidRDefault="00EF0ECB" w:rsidP="006E1F75">
            <w:pPr>
              <w:spacing w:line="360" w:lineRule="exact"/>
              <w:ind w:firstLineChars="50" w:firstLine="105"/>
              <w:rPr>
                <w:rFonts w:eastAsia="宋体"/>
                <w:sz w:val="21"/>
                <w:szCs w:val="21"/>
              </w:rPr>
            </w:pPr>
            <w:r>
              <w:rPr>
                <w:rFonts w:eastAsia="宋体" w:hint="eastAsia"/>
                <w:sz w:val="21"/>
                <w:szCs w:val="21"/>
              </w:rPr>
              <w:t>陈根喜</w:t>
            </w:r>
          </w:p>
        </w:tc>
        <w:tc>
          <w:tcPr>
            <w:tcW w:w="1276"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所 在 地</w:t>
            </w:r>
          </w:p>
        </w:tc>
        <w:tc>
          <w:tcPr>
            <w:tcW w:w="1600" w:type="dxa"/>
            <w:vAlign w:val="center"/>
          </w:tcPr>
          <w:p w:rsidR="00EF0ECB" w:rsidRDefault="00EF0ECB" w:rsidP="006E1F75">
            <w:pPr>
              <w:spacing w:line="360" w:lineRule="exact"/>
              <w:ind w:firstLineChars="200" w:firstLine="420"/>
              <w:rPr>
                <w:rFonts w:eastAsia="宋体"/>
                <w:sz w:val="21"/>
                <w:szCs w:val="21"/>
              </w:rPr>
            </w:pPr>
            <w:r>
              <w:rPr>
                <w:rFonts w:eastAsia="宋体" w:hint="eastAsia"/>
                <w:sz w:val="21"/>
                <w:szCs w:val="21"/>
              </w:rPr>
              <w:t>安徽</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lastRenderedPageBreak/>
              <w:t>单位性质</w:t>
            </w:r>
          </w:p>
        </w:tc>
        <w:tc>
          <w:tcPr>
            <w:tcW w:w="1806"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民营股份制</w:t>
            </w:r>
          </w:p>
        </w:tc>
        <w:tc>
          <w:tcPr>
            <w:tcW w:w="12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传    真</w:t>
            </w:r>
          </w:p>
        </w:tc>
        <w:tc>
          <w:tcPr>
            <w:tcW w:w="1602" w:type="dxa"/>
            <w:vAlign w:val="center"/>
          </w:tcPr>
          <w:p w:rsidR="00EF0ECB" w:rsidRDefault="00EF0ECB" w:rsidP="006E1F75">
            <w:pPr>
              <w:spacing w:line="360" w:lineRule="exact"/>
              <w:rPr>
                <w:rFonts w:eastAsia="宋体"/>
                <w:sz w:val="21"/>
                <w:szCs w:val="21"/>
              </w:rPr>
            </w:pPr>
            <w:r>
              <w:rPr>
                <w:rFonts w:eastAsia="宋体" w:hint="eastAsia"/>
                <w:sz w:val="21"/>
                <w:szCs w:val="21"/>
              </w:rPr>
              <w:t>0563-5031942</w:t>
            </w:r>
          </w:p>
        </w:tc>
        <w:tc>
          <w:tcPr>
            <w:tcW w:w="1276"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邮政编码</w:t>
            </w:r>
          </w:p>
        </w:tc>
        <w:tc>
          <w:tcPr>
            <w:tcW w:w="1600" w:type="dxa"/>
            <w:vAlign w:val="center"/>
          </w:tcPr>
          <w:p w:rsidR="00EF0ECB" w:rsidRDefault="00EF0ECB" w:rsidP="006E1F75">
            <w:pPr>
              <w:spacing w:line="360" w:lineRule="exact"/>
              <w:ind w:firstLineChars="150" w:firstLine="315"/>
              <w:rPr>
                <w:rFonts w:eastAsia="宋体"/>
                <w:sz w:val="21"/>
                <w:szCs w:val="21"/>
              </w:rPr>
            </w:pPr>
            <w:r>
              <w:rPr>
                <w:rFonts w:eastAsia="宋体" w:hint="eastAsia"/>
                <w:sz w:val="21"/>
                <w:szCs w:val="21"/>
              </w:rPr>
              <w:t>242500</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EF0ECB" w:rsidRDefault="00EF0ECB" w:rsidP="006E1F75">
            <w:pPr>
              <w:spacing w:line="360" w:lineRule="exact"/>
              <w:jc w:val="center"/>
              <w:rPr>
                <w:rFonts w:eastAsia="宋体"/>
                <w:sz w:val="21"/>
                <w:szCs w:val="21"/>
              </w:rPr>
            </w:pPr>
            <w:r>
              <w:rPr>
                <w:rFonts w:eastAsia="宋体" w:hint="eastAsia"/>
                <w:sz w:val="21"/>
                <w:szCs w:val="21"/>
              </w:rPr>
              <w:t>安徽省泾县泾川镇南华路86号</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EF0ECB" w:rsidRDefault="00EF0ECB" w:rsidP="006E1F75">
            <w:pPr>
              <w:spacing w:line="360" w:lineRule="exact"/>
              <w:ind w:firstLineChars="250" w:firstLine="525"/>
              <w:rPr>
                <w:rFonts w:eastAsia="宋体"/>
                <w:sz w:val="21"/>
                <w:szCs w:val="21"/>
              </w:rPr>
            </w:pPr>
            <w:r>
              <w:rPr>
                <w:rFonts w:eastAsia="宋体" w:hint="eastAsia"/>
                <w:sz w:val="21"/>
                <w:szCs w:val="21"/>
              </w:rPr>
              <w:t>孙跃</w:t>
            </w:r>
          </w:p>
        </w:tc>
        <w:tc>
          <w:tcPr>
            <w:tcW w:w="12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单位电话</w:t>
            </w:r>
          </w:p>
        </w:tc>
        <w:tc>
          <w:tcPr>
            <w:tcW w:w="1602" w:type="dxa"/>
            <w:vAlign w:val="center"/>
          </w:tcPr>
          <w:p w:rsidR="00EF0ECB" w:rsidRDefault="00EF0ECB" w:rsidP="006E1F75">
            <w:pPr>
              <w:spacing w:line="360" w:lineRule="exact"/>
              <w:rPr>
                <w:rFonts w:eastAsia="宋体"/>
                <w:sz w:val="21"/>
                <w:szCs w:val="21"/>
              </w:rPr>
            </w:pPr>
            <w:r>
              <w:rPr>
                <w:rFonts w:eastAsia="宋体" w:hint="eastAsia"/>
                <w:sz w:val="21"/>
                <w:szCs w:val="21"/>
              </w:rPr>
              <w:t>0563-5031946</w:t>
            </w:r>
          </w:p>
        </w:tc>
        <w:tc>
          <w:tcPr>
            <w:tcW w:w="1276"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移动电话</w:t>
            </w:r>
          </w:p>
        </w:tc>
        <w:tc>
          <w:tcPr>
            <w:tcW w:w="1600" w:type="dxa"/>
            <w:vAlign w:val="center"/>
          </w:tcPr>
          <w:p w:rsidR="00EF0ECB" w:rsidRDefault="00EF0ECB" w:rsidP="006E1F75">
            <w:pPr>
              <w:spacing w:line="360" w:lineRule="exact"/>
              <w:rPr>
                <w:rFonts w:eastAsia="宋体"/>
                <w:sz w:val="21"/>
                <w:szCs w:val="21"/>
              </w:rPr>
            </w:pPr>
            <w:r>
              <w:rPr>
                <w:rFonts w:eastAsia="宋体" w:hint="eastAsia"/>
                <w:sz w:val="21"/>
                <w:szCs w:val="21"/>
              </w:rPr>
              <w:t>13966175320</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EF0ECB" w:rsidRDefault="00EF0ECB" w:rsidP="006E1F75">
            <w:pPr>
              <w:spacing w:line="360" w:lineRule="exact"/>
              <w:jc w:val="center"/>
              <w:rPr>
                <w:rFonts w:eastAsia="宋体"/>
                <w:sz w:val="21"/>
                <w:szCs w:val="21"/>
              </w:rPr>
            </w:pPr>
            <w:r>
              <w:rPr>
                <w:rFonts w:eastAsia="宋体" w:hint="eastAsia"/>
                <w:sz w:val="21"/>
                <w:szCs w:val="21"/>
              </w:rPr>
              <w:t>5031942@163.com</w:t>
            </w:r>
          </w:p>
        </w:tc>
      </w:tr>
      <w:tr w:rsidR="00EF0ECB" w:rsidTr="002A7C44">
        <w:trPr>
          <w:cantSplit/>
          <w:trHeight w:val="2894"/>
          <w:jc w:val="center"/>
        </w:trPr>
        <w:tc>
          <w:tcPr>
            <w:tcW w:w="9071" w:type="dxa"/>
            <w:gridSpan w:val="6"/>
          </w:tcPr>
          <w:p w:rsidR="00EF0ECB" w:rsidRDefault="00EF0ECB" w:rsidP="006E1F75">
            <w:pPr>
              <w:spacing w:line="360" w:lineRule="auto"/>
              <w:rPr>
                <w:rFonts w:eastAsia="宋体"/>
                <w:sz w:val="21"/>
                <w:szCs w:val="21"/>
              </w:rPr>
            </w:pPr>
            <w:r>
              <w:rPr>
                <w:rFonts w:eastAsia="宋体" w:hint="eastAsia"/>
                <w:sz w:val="21"/>
                <w:szCs w:val="21"/>
              </w:rPr>
              <w:t>对本项目科技创新和推广应用情况的贡献：</w:t>
            </w:r>
          </w:p>
          <w:p w:rsidR="00EF0ECB" w:rsidRDefault="00EF0ECB" w:rsidP="006E1F75">
            <w:pPr>
              <w:spacing w:line="360" w:lineRule="auto"/>
              <w:rPr>
                <w:rFonts w:eastAsia="宋体"/>
                <w:sz w:val="21"/>
                <w:szCs w:val="21"/>
              </w:rPr>
            </w:pPr>
            <w:r>
              <w:rPr>
                <w:rFonts w:eastAsia="宋体" w:hint="eastAsia"/>
                <w:sz w:val="21"/>
                <w:szCs w:val="21"/>
              </w:rPr>
              <w:t>1.获发明专利</w:t>
            </w:r>
            <w:r w:rsidR="00501393">
              <w:rPr>
                <w:rFonts w:eastAsia="宋体" w:hint="eastAsia"/>
                <w:sz w:val="21"/>
                <w:szCs w:val="21"/>
              </w:rPr>
              <w:t>8</w:t>
            </w:r>
            <w:r>
              <w:rPr>
                <w:rFonts w:eastAsia="宋体" w:hint="eastAsia"/>
                <w:sz w:val="21"/>
                <w:szCs w:val="21"/>
              </w:rPr>
              <w:t>项，实用新型</w:t>
            </w:r>
            <w:r w:rsidR="00BF5DBA">
              <w:rPr>
                <w:rFonts w:eastAsia="宋体" w:hint="eastAsia"/>
                <w:sz w:val="21"/>
                <w:szCs w:val="21"/>
              </w:rPr>
              <w:t>7</w:t>
            </w:r>
            <w:r>
              <w:rPr>
                <w:rFonts w:eastAsia="宋体" w:hint="eastAsia"/>
                <w:sz w:val="21"/>
                <w:szCs w:val="21"/>
              </w:rPr>
              <w:t>项，形成了自主知识产权体系；</w:t>
            </w:r>
          </w:p>
          <w:p w:rsidR="00EF0ECB" w:rsidRDefault="00EF0ECB" w:rsidP="006E1F75">
            <w:pPr>
              <w:spacing w:line="360" w:lineRule="auto"/>
              <w:rPr>
                <w:rFonts w:eastAsia="宋体"/>
                <w:sz w:val="21"/>
                <w:szCs w:val="21"/>
              </w:rPr>
            </w:pPr>
            <w:r>
              <w:rPr>
                <w:rFonts w:eastAsia="宋体" w:hint="eastAsia"/>
                <w:sz w:val="21"/>
                <w:szCs w:val="21"/>
              </w:rPr>
              <w:t>2.建立了完备的电机零部件加工工艺流程，提供了高效率、高质量的加工设备；</w:t>
            </w:r>
          </w:p>
          <w:p w:rsidR="00EF0ECB" w:rsidRDefault="00EF0ECB" w:rsidP="006E1F75">
            <w:pPr>
              <w:spacing w:line="360" w:lineRule="auto"/>
              <w:rPr>
                <w:rFonts w:eastAsia="宋体"/>
                <w:sz w:val="21"/>
                <w:szCs w:val="21"/>
              </w:rPr>
            </w:pPr>
            <w:r>
              <w:rPr>
                <w:rFonts w:eastAsia="宋体" w:hint="eastAsia"/>
                <w:sz w:val="21"/>
                <w:szCs w:val="21"/>
              </w:rPr>
              <w:t>3.创建了可靠的产品性能测试和理论方法验证的试验环境；</w:t>
            </w:r>
          </w:p>
          <w:p w:rsidR="00EF0ECB" w:rsidRDefault="00EF0ECB" w:rsidP="006E1F75">
            <w:pPr>
              <w:spacing w:line="360" w:lineRule="auto"/>
              <w:rPr>
                <w:rFonts w:eastAsia="宋体"/>
                <w:sz w:val="21"/>
                <w:szCs w:val="21"/>
              </w:rPr>
            </w:pPr>
            <w:r>
              <w:rPr>
                <w:rFonts w:eastAsia="宋体" w:hint="eastAsia"/>
                <w:sz w:val="21"/>
                <w:szCs w:val="21"/>
              </w:rPr>
              <w:t>4.建立了规模化生产体系，推进了产业化进程，给社会带来了巨大经济效益；</w:t>
            </w:r>
          </w:p>
          <w:p w:rsidR="00EF0ECB" w:rsidRDefault="00EF0ECB" w:rsidP="006E1F75">
            <w:pPr>
              <w:spacing w:line="360" w:lineRule="auto"/>
              <w:rPr>
                <w:rFonts w:eastAsia="宋体"/>
                <w:sz w:val="21"/>
                <w:szCs w:val="21"/>
              </w:rPr>
            </w:pPr>
            <w:r>
              <w:rPr>
                <w:rFonts w:eastAsia="宋体" w:hint="eastAsia"/>
                <w:sz w:val="21"/>
                <w:szCs w:val="21"/>
              </w:rPr>
              <w:t>5.负责本项目的组织和协调，促进了本项目的顺利实施。</w:t>
            </w:r>
          </w:p>
        </w:tc>
      </w:tr>
    </w:tbl>
    <w:p w:rsidR="00EF0ECB" w:rsidRPr="002A7C44" w:rsidRDefault="002A7C44" w:rsidP="002A7C44">
      <w:pPr>
        <w:pStyle w:val="a4"/>
        <w:ind w:firstLineChars="0" w:firstLine="0"/>
        <w:jc w:val="left"/>
        <w:outlineLvl w:val="1"/>
        <w:rPr>
          <w:rFonts w:ascii="宋体" w:eastAsia="宋体" w:hAnsi="宋体" w:cs="宋体"/>
          <w:b/>
          <w:color w:val="000000"/>
          <w:kern w:val="0"/>
          <w:sz w:val="32"/>
        </w:rPr>
      </w:pPr>
      <w:r w:rsidRPr="002A7C44">
        <w:rPr>
          <w:rFonts w:ascii="宋体" w:eastAsia="宋体" w:hAnsi="宋体" w:cs="宋体" w:hint="eastAsia"/>
          <w:b/>
          <w:color w:val="000000"/>
          <w:kern w:val="0"/>
          <w:sz w:val="32"/>
        </w:rPr>
        <w:t>主要完成单位情况表（</w:t>
      </w:r>
      <w:r>
        <w:rPr>
          <w:rFonts w:ascii="宋体" w:eastAsia="宋体" w:hAnsi="宋体" w:cs="宋体" w:hint="eastAsia"/>
          <w:b/>
          <w:color w:val="000000"/>
          <w:kern w:val="0"/>
          <w:sz w:val="32"/>
        </w:rPr>
        <w:t>安徽大学</w:t>
      </w:r>
      <w:r w:rsidRPr="002A7C44">
        <w:rPr>
          <w:rFonts w:ascii="宋体" w:eastAsia="宋体" w:hAnsi="宋体" w:cs="宋体" w:hint="eastAsia"/>
          <w:b/>
          <w:color w:val="000000"/>
          <w:kern w:val="0"/>
          <w:sz w:val="32"/>
        </w:rPr>
        <w:t>）</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88"/>
        <w:gridCol w:w="1806"/>
        <w:gridCol w:w="1299"/>
        <w:gridCol w:w="1443"/>
        <w:gridCol w:w="1199"/>
        <w:gridCol w:w="1836"/>
      </w:tblGrid>
      <w:tr w:rsidR="00EF0ECB" w:rsidTr="006E1F75">
        <w:trPr>
          <w:cantSplit/>
          <w:trHeight w:val="535"/>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EF0ECB" w:rsidRDefault="00EF0ECB" w:rsidP="006E1F75">
            <w:pPr>
              <w:spacing w:line="360" w:lineRule="exact"/>
              <w:rPr>
                <w:rFonts w:eastAsia="宋体"/>
                <w:sz w:val="21"/>
                <w:szCs w:val="21"/>
              </w:rPr>
            </w:pPr>
            <w:r>
              <w:rPr>
                <w:rFonts w:eastAsia="宋体" w:hint="eastAsia"/>
                <w:sz w:val="21"/>
                <w:szCs w:val="21"/>
              </w:rPr>
              <w:t>安徽大学</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2</w:t>
            </w:r>
          </w:p>
        </w:tc>
        <w:tc>
          <w:tcPr>
            <w:tcW w:w="1299"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匡光力</w:t>
            </w:r>
          </w:p>
        </w:tc>
        <w:tc>
          <w:tcPr>
            <w:tcW w:w="11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安徽</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EF0ECB" w:rsidRDefault="00EF0ECB" w:rsidP="006E1F75">
            <w:pPr>
              <w:spacing w:line="360" w:lineRule="exact"/>
              <w:ind w:firstLineChars="200" w:firstLine="420"/>
              <w:rPr>
                <w:rFonts w:eastAsia="宋体"/>
                <w:sz w:val="21"/>
                <w:szCs w:val="21"/>
              </w:rPr>
            </w:pPr>
            <w:r>
              <w:rPr>
                <w:rFonts w:eastAsia="宋体" w:hint="eastAsia"/>
                <w:sz w:val="21"/>
                <w:szCs w:val="21"/>
              </w:rPr>
              <w:t>学校</w:t>
            </w:r>
          </w:p>
        </w:tc>
        <w:tc>
          <w:tcPr>
            <w:tcW w:w="12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EF0ECB" w:rsidRDefault="00EF0ECB" w:rsidP="006E1F75">
            <w:pPr>
              <w:spacing w:line="360" w:lineRule="exact"/>
              <w:rPr>
                <w:rFonts w:eastAsia="宋体"/>
                <w:sz w:val="21"/>
                <w:szCs w:val="21"/>
              </w:rPr>
            </w:pPr>
            <w:r>
              <w:rPr>
                <w:rFonts w:eastAsia="宋体" w:hint="eastAsia"/>
                <w:sz w:val="21"/>
                <w:szCs w:val="21"/>
              </w:rPr>
              <w:t>0551-63861266</w:t>
            </w:r>
          </w:p>
        </w:tc>
        <w:tc>
          <w:tcPr>
            <w:tcW w:w="11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EF0ECB" w:rsidRDefault="00EF0ECB" w:rsidP="006E1F75">
            <w:pPr>
              <w:spacing w:line="360" w:lineRule="exact"/>
              <w:jc w:val="center"/>
              <w:rPr>
                <w:rFonts w:eastAsia="宋体"/>
                <w:sz w:val="21"/>
                <w:szCs w:val="21"/>
              </w:rPr>
            </w:pPr>
            <w:r>
              <w:rPr>
                <w:rFonts w:eastAsia="宋体" w:hint="eastAsia"/>
                <w:sz w:val="21"/>
                <w:szCs w:val="21"/>
              </w:rPr>
              <w:t>230601</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EF0ECB" w:rsidRDefault="00EF0ECB" w:rsidP="006E1F75">
            <w:pPr>
              <w:spacing w:line="360" w:lineRule="exact"/>
              <w:jc w:val="center"/>
              <w:rPr>
                <w:rFonts w:eastAsia="宋体"/>
                <w:sz w:val="21"/>
                <w:szCs w:val="21"/>
              </w:rPr>
            </w:pPr>
            <w:r>
              <w:rPr>
                <w:rFonts w:eastAsia="宋体" w:hint="eastAsia"/>
                <w:sz w:val="21"/>
                <w:szCs w:val="21"/>
              </w:rPr>
              <w:t>合肥市经开区九龙路111号</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EF0ECB" w:rsidRDefault="00EF0ECB" w:rsidP="006E1F75">
            <w:pPr>
              <w:spacing w:line="360" w:lineRule="exact"/>
              <w:rPr>
                <w:rFonts w:eastAsia="宋体"/>
                <w:sz w:val="21"/>
                <w:szCs w:val="21"/>
              </w:rPr>
            </w:pPr>
            <w:r>
              <w:rPr>
                <w:rFonts w:eastAsia="宋体" w:hint="eastAsia"/>
                <w:sz w:val="21"/>
                <w:szCs w:val="21"/>
              </w:rPr>
              <w:t>赵吉文</w:t>
            </w:r>
          </w:p>
        </w:tc>
        <w:tc>
          <w:tcPr>
            <w:tcW w:w="12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EF0ECB" w:rsidRDefault="00EF0ECB" w:rsidP="006E1F75">
            <w:pPr>
              <w:spacing w:line="360" w:lineRule="exact"/>
              <w:rPr>
                <w:rFonts w:eastAsia="宋体"/>
                <w:sz w:val="21"/>
                <w:szCs w:val="21"/>
              </w:rPr>
            </w:pPr>
          </w:p>
        </w:tc>
        <w:tc>
          <w:tcPr>
            <w:tcW w:w="1199"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EF0ECB" w:rsidRDefault="00EF0ECB" w:rsidP="006E1F75">
            <w:pPr>
              <w:spacing w:line="360" w:lineRule="exact"/>
              <w:ind w:firstLineChars="100" w:firstLine="210"/>
              <w:rPr>
                <w:rFonts w:eastAsia="宋体"/>
                <w:sz w:val="21"/>
                <w:szCs w:val="21"/>
              </w:rPr>
            </w:pPr>
            <w:r>
              <w:rPr>
                <w:rFonts w:eastAsia="宋体" w:hint="eastAsia"/>
                <w:sz w:val="21"/>
                <w:szCs w:val="21"/>
              </w:rPr>
              <w:t>13855176449</w:t>
            </w:r>
          </w:p>
        </w:tc>
      </w:tr>
      <w:tr w:rsidR="00EF0ECB" w:rsidTr="006E1F75">
        <w:trPr>
          <w:cantSplit/>
          <w:trHeight w:val="536"/>
          <w:jc w:val="center"/>
        </w:trPr>
        <w:tc>
          <w:tcPr>
            <w:tcW w:w="1488" w:type="dxa"/>
            <w:vAlign w:val="center"/>
          </w:tcPr>
          <w:p w:rsidR="00EF0ECB" w:rsidRDefault="00EF0ECB" w:rsidP="006E1F75">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EF0ECB" w:rsidRDefault="00EF0ECB" w:rsidP="006E1F75">
            <w:pPr>
              <w:spacing w:line="36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ustczjw@ahu.edu.cn</w:t>
            </w:r>
          </w:p>
        </w:tc>
      </w:tr>
      <w:tr w:rsidR="00EF0ECB" w:rsidTr="002A7C44">
        <w:trPr>
          <w:cantSplit/>
          <w:trHeight w:val="2669"/>
          <w:jc w:val="center"/>
        </w:trPr>
        <w:tc>
          <w:tcPr>
            <w:tcW w:w="9071" w:type="dxa"/>
            <w:gridSpan w:val="6"/>
          </w:tcPr>
          <w:p w:rsidR="00EF0ECB" w:rsidRDefault="00EF0ECB" w:rsidP="006E1F75">
            <w:pPr>
              <w:spacing w:line="360" w:lineRule="exact"/>
              <w:rPr>
                <w:rFonts w:eastAsia="宋体"/>
                <w:sz w:val="21"/>
                <w:szCs w:val="21"/>
              </w:rPr>
            </w:pPr>
            <w:r>
              <w:rPr>
                <w:rFonts w:eastAsia="宋体" w:hint="eastAsia"/>
                <w:sz w:val="21"/>
                <w:szCs w:val="21"/>
              </w:rPr>
              <w:t>对本项目科技创新和推广应用情况的贡献：</w:t>
            </w:r>
          </w:p>
          <w:p w:rsidR="00EF0ECB" w:rsidRDefault="00EF0ECB" w:rsidP="006E1F75">
            <w:pPr>
              <w:spacing w:line="360" w:lineRule="exact"/>
              <w:rPr>
                <w:rFonts w:eastAsia="宋体"/>
                <w:sz w:val="21"/>
                <w:szCs w:val="21"/>
              </w:rPr>
            </w:pPr>
            <w:r>
              <w:rPr>
                <w:rFonts w:eastAsia="宋体" w:hint="eastAsia"/>
                <w:sz w:val="21"/>
                <w:szCs w:val="21"/>
              </w:rPr>
              <w:t>1.授权发明专利2项，发表SCI论文</w:t>
            </w:r>
            <w:proofErr w:type="gramStart"/>
            <w:r>
              <w:rPr>
                <w:rFonts w:eastAsia="宋体" w:hint="eastAsia"/>
                <w:sz w:val="21"/>
                <w:szCs w:val="21"/>
              </w:rPr>
              <w:t>12余篇</w:t>
            </w:r>
            <w:proofErr w:type="gramEnd"/>
            <w:r>
              <w:rPr>
                <w:rFonts w:eastAsia="宋体" w:hint="eastAsia"/>
                <w:sz w:val="21"/>
                <w:szCs w:val="21"/>
              </w:rPr>
              <w:t>和EI论文若干篇，形成了自主知识产权体系；</w:t>
            </w:r>
          </w:p>
          <w:p w:rsidR="00EF0ECB" w:rsidRDefault="00EF0ECB" w:rsidP="006E1F75">
            <w:pPr>
              <w:spacing w:line="360" w:lineRule="exact"/>
              <w:rPr>
                <w:rFonts w:eastAsia="宋体"/>
                <w:sz w:val="21"/>
                <w:szCs w:val="21"/>
              </w:rPr>
            </w:pPr>
            <w:r>
              <w:rPr>
                <w:rFonts w:eastAsia="宋体" w:hint="eastAsia"/>
                <w:sz w:val="21"/>
                <w:szCs w:val="21"/>
              </w:rPr>
              <w:t>2.首次提出了</w:t>
            </w:r>
            <w:r>
              <w:rPr>
                <w:rFonts w:eastAsia="宋体"/>
                <w:sz w:val="21"/>
                <w:szCs w:val="21"/>
              </w:rPr>
              <w:t>一种非接触式图像</w:t>
            </w:r>
            <w:r>
              <w:rPr>
                <w:rFonts w:eastAsia="宋体" w:hint="eastAsia"/>
                <w:sz w:val="21"/>
                <w:szCs w:val="21"/>
              </w:rPr>
              <w:t>测量</w:t>
            </w:r>
            <w:r>
              <w:rPr>
                <w:rFonts w:eastAsia="宋体"/>
                <w:sz w:val="21"/>
                <w:szCs w:val="21"/>
              </w:rPr>
              <w:t>技术，实现电机转子位置、转速、及转矩</w:t>
            </w:r>
            <w:proofErr w:type="gramStart"/>
            <w:r>
              <w:rPr>
                <w:rFonts w:eastAsia="宋体"/>
                <w:sz w:val="21"/>
                <w:szCs w:val="21"/>
              </w:rPr>
              <w:t>波动高</w:t>
            </w:r>
            <w:proofErr w:type="gramEnd"/>
            <w:r>
              <w:rPr>
                <w:rFonts w:eastAsia="宋体"/>
                <w:sz w:val="21"/>
                <w:szCs w:val="21"/>
              </w:rPr>
              <w:t>精度实时测量，突破了传统接触式测量的瓶颈</w:t>
            </w:r>
            <w:r>
              <w:rPr>
                <w:rFonts w:eastAsia="宋体" w:hint="eastAsia"/>
                <w:sz w:val="21"/>
                <w:szCs w:val="21"/>
              </w:rPr>
              <w:t>；</w:t>
            </w:r>
          </w:p>
          <w:p w:rsidR="00EF0ECB" w:rsidRDefault="00EF0ECB" w:rsidP="006E1F75">
            <w:pPr>
              <w:spacing w:line="360" w:lineRule="exact"/>
              <w:rPr>
                <w:rFonts w:eastAsia="宋体"/>
                <w:sz w:val="21"/>
                <w:szCs w:val="21"/>
              </w:rPr>
            </w:pPr>
            <w:r>
              <w:rPr>
                <w:rFonts w:eastAsia="宋体" w:hint="eastAsia"/>
                <w:sz w:val="21"/>
                <w:szCs w:val="21"/>
              </w:rPr>
              <w:t>3.揭示了</w:t>
            </w:r>
            <w:r>
              <w:rPr>
                <w:rFonts w:eastAsia="宋体"/>
                <w:sz w:val="21"/>
                <w:szCs w:val="21"/>
              </w:rPr>
              <w:t>“机-电-磁-热”</w:t>
            </w:r>
            <w:r>
              <w:rPr>
                <w:rFonts w:eastAsia="宋体" w:hint="eastAsia"/>
                <w:sz w:val="21"/>
                <w:szCs w:val="21"/>
              </w:rPr>
              <w:t>等多物理场对电机转矩性能的影响规律，在国内率先采用非参数快速建模及全局优化抑制空间谐波，采用二自由度谐振抑制时间谐波，实现转矩密度提升和转矩波动的综合抑制。</w:t>
            </w:r>
          </w:p>
        </w:tc>
      </w:tr>
    </w:tbl>
    <w:p w:rsidR="009B03A3" w:rsidRDefault="009B03A3" w:rsidP="0046720E">
      <w:pPr>
        <w:pStyle w:val="a4"/>
        <w:snapToGrid w:val="0"/>
        <w:spacing w:line="240" w:lineRule="auto"/>
        <w:ind w:firstLine="562"/>
        <w:jc w:val="center"/>
        <w:rPr>
          <w:rFonts w:ascii="宋体" w:eastAsia="宋体" w:hAnsi="宋体"/>
          <w:b/>
          <w:bCs/>
          <w:sz w:val="28"/>
          <w:szCs w:val="28"/>
        </w:rPr>
      </w:pPr>
    </w:p>
    <w:p w:rsidR="00E45955" w:rsidRPr="009B03A3" w:rsidRDefault="009B03A3" w:rsidP="009B03A3">
      <w:pPr>
        <w:pStyle w:val="a4"/>
        <w:snapToGrid w:val="0"/>
        <w:spacing w:line="240" w:lineRule="auto"/>
        <w:ind w:firstLineChars="0" w:firstLine="0"/>
        <w:jc w:val="left"/>
        <w:rPr>
          <w:rFonts w:ascii="宋体" w:eastAsia="宋体" w:hAnsi="宋体"/>
          <w:b/>
          <w:bCs/>
          <w:sz w:val="32"/>
          <w:szCs w:val="32"/>
        </w:rPr>
      </w:pPr>
      <w:r w:rsidRPr="009B03A3">
        <w:rPr>
          <w:rFonts w:ascii="宋体" w:eastAsia="宋体" w:hAnsi="宋体" w:hint="eastAsia"/>
          <w:b/>
          <w:bCs/>
          <w:sz w:val="32"/>
          <w:szCs w:val="32"/>
        </w:rPr>
        <w:t>十、</w:t>
      </w:r>
      <w:r w:rsidR="00E45955" w:rsidRPr="009B03A3">
        <w:rPr>
          <w:rFonts w:ascii="宋体" w:eastAsia="宋体" w:hAnsi="宋体"/>
          <w:b/>
          <w:bCs/>
          <w:sz w:val="32"/>
          <w:szCs w:val="32"/>
        </w:rPr>
        <w:t>完成人合作关系说明</w:t>
      </w:r>
    </w:p>
    <w:p w:rsidR="00E45955" w:rsidRDefault="00E45955" w:rsidP="0046720E">
      <w:pPr>
        <w:pStyle w:val="a4"/>
        <w:adjustRightInd w:val="0"/>
        <w:snapToGrid w:val="0"/>
        <w:spacing w:line="240" w:lineRule="auto"/>
        <w:rPr>
          <w:rFonts w:ascii="Times New Roman" w:eastAsia="宋体"/>
          <w:szCs w:val="24"/>
        </w:rPr>
      </w:pPr>
      <w:r>
        <w:rPr>
          <w:rFonts w:ascii="Times New Roman" w:eastAsia="宋体"/>
          <w:szCs w:val="24"/>
        </w:rPr>
        <w:t>第一完成单位安徽皖南电机股份有限公司始建于</w:t>
      </w:r>
      <w:r>
        <w:rPr>
          <w:rFonts w:ascii="Times New Roman" w:eastAsia="宋体"/>
          <w:szCs w:val="24"/>
        </w:rPr>
        <w:t>1958</w:t>
      </w:r>
      <w:r>
        <w:rPr>
          <w:rFonts w:ascii="Times New Roman" w:eastAsia="宋体"/>
          <w:szCs w:val="24"/>
        </w:rPr>
        <w:t>年，</w:t>
      </w:r>
      <w:r>
        <w:rPr>
          <w:rFonts w:ascii="Times New Roman" w:eastAsia="宋体"/>
          <w:szCs w:val="24"/>
        </w:rPr>
        <w:t>60</w:t>
      </w:r>
      <w:r>
        <w:rPr>
          <w:rFonts w:ascii="Times New Roman" w:eastAsia="宋体"/>
          <w:szCs w:val="24"/>
        </w:rPr>
        <w:t>年来，专注于电机制造，是中国高效电机制造专家。公司现有员工</w:t>
      </w:r>
      <w:r>
        <w:rPr>
          <w:rFonts w:ascii="Times New Roman" w:eastAsia="宋体"/>
          <w:szCs w:val="24"/>
        </w:rPr>
        <w:t>1800</w:t>
      </w:r>
      <w:r>
        <w:rPr>
          <w:rFonts w:ascii="Times New Roman" w:eastAsia="宋体"/>
          <w:szCs w:val="24"/>
        </w:rPr>
        <w:t>人，工程技术人员</w:t>
      </w:r>
      <w:r>
        <w:rPr>
          <w:rFonts w:ascii="Times New Roman" w:eastAsia="宋体"/>
          <w:szCs w:val="24"/>
        </w:rPr>
        <w:t>320</w:t>
      </w:r>
      <w:r>
        <w:rPr>
          <w:rFonts w:ascii="Times New Roman" w:eastAsia="宋体"/>
          <w:szCs w:val="24"/>
        </w:rPr>
        <w:t>余名，占地面积</w:t>
      </w:r>
      <w:r>
        <w:rPr>
          <w:rFonts w:ascii="Times New Roman" w:eastAsia="宋体"/>
          <w:szCs w:val="24"/>
        </w:rPr>
        <w:t>41</w:t>
      </w:r>
      <w:r>
        <w:rPr>
          <w:rFonts w:ascii="Times New Roman" w:eastAsia="宋体"/>
          <w:szCs w:val="24"/>
        </w:rPr>
        <w:t>万平方米，年生产能力</w:t>
      </w:r>
      <w:r>
        <w:rPr>
          <w:rFonts w:ascii="Times New Roman" w:eastAsia="宋体"/>
          <w:szCs w:val="24"/>
        </w:rPr>
        <w:t>2000</w:t>
      </w:r>
      <w:r>
        <w:rPr>
          <w:rFonts w:ascii="Times New Roman" w:eastAsia="宋体"/>
          <w:szCs w:val="24"/>
        </w:rPr>
        <w:t>万</w:t>
      </w:r>
      <w:r>
        <w:rPr>
          <w:rFonts w:ascii="Times New Roman" w:eastAsia="宋体"/>
          <w:szCs w:val="24"/>
        </w:rPr>
        <w:t>KW</w:t>
      </w:r>
      <w:r>
        <w:rPr>
          <w:rFonts w:ascii="Times New Roman" w:eastAsia="宋体"/>
          <w:szCs w:val="24"/>
        </w:rPr>
        <w:t>，是中国中小型电机行业最具规模和实力的生产企业之一，系中国机械工业</w:t>
      </w:r>
      <w:r>
        <w:rPr>
          <w:rFonts w:ascii="Times New Roman" w:eastAsia="宋体"/>
          <w:szCs w:val="24"/>
        </w:rPr>
        <w:t>500</w:t>
      </w:r>
      <w:r>
        <w:rPr>
          <w:rFonts w:ascii="Times New Roman" w:eastAsia="宋体"/>
          <w:szCs w:val="24"/>
        </w:rPr>
        <w:t>强，中国电机工业</w:t>
      </w:r>
      <w:r>
        <w:rPr>
          <w:rFonts w:ascii="Times New Roman" w:eastAsia="宋体"/>
          <w:szCs w:val="24"/>
        </w:rPr>
        <w:t>20</w:t>
      </w:r>
      <w:r>
        <w:rPr>
          <w:rFonts w:ascii="Times New Roman" w:eastAsia="宋体"/>
          <w:szCs w:val="24"/>
        </w:rPr>
        <w:t>强。</w:t>
      </w:r>
      <w:r>
        <w:rPr>
          <w:rFonts w:ascii="Times New Roman" w:eastAsia="宋体"/>
          <w:szCs w:val="24"/>
        </w:rPr>
        <w:lastRenderedPageBreak/>
        <w:t>公司为国家高新技术企业，建有省级企业技术中心、</w:t>
      </w:r>
      <w:r>
        <w:rPr>
          <w:rFonts w:ascii="Times New Roman" w:eastAsia="宋体"/>
          <w:szCs w:val="24"/>
        </w:rPr>
        <w:t>CNAS</w:t>
      </w:r>
      <w:r>
        <w:rPr>
          <w:rFonts w:ascii="Times New Roman" w:eastAsia="宋体"/>
          <w:szCs w:val="24"/>
        </w:rPr>
        <w:t>认证实验室、安徽省汽车电机工程技术研究中心和博士后科研工作站。技术装备先进，具有雄厚的技术开发和创新能力，电机品种规格数为全国中小型电机行业之首，每年为客户研发的非标电机达</w:t>
      </w:r>
      <w:r>
        <w:rPr>
          <w:rFonts w:ascii="Times New Roman" w:eastAsia="宋体"/>
          <w:szCs w:val="24"/>
        </w:rPr>
        <w:t>4000</w:t>
      </w:r>
      <w:r>
        <w:rPr>
          <w:rFonts w:ascii="Times New Roman" w:eastAsia="宋体"/>
          <w:szCs w:val="24"/>
        </w:rPr>
        <w:t>多个。现已形成了低压高效、高压高效为主导，多种派生系列并举的生产制造格局，共</w:t>
      </w:r>
      <w:r>
        <w:rPr>
          <w:rFonts w:ascii="Times New Roman" w:eastAsia="宋体"/>
          <w:szCs w:val="24"/>
        </w:rPr>
        <w:t>50</w:t>
      </w:r>
      <w:r>
        <w:rPr>
          <w:rFonts w:ascii="Times New Roman" w:eastAsia="宋体"/>
          <w:szCs w:val="24"/>
        </w:rPr>
        <w:t>多个系列</w:t>
      </w:r>
      <w:r>
        <w:rPr>
          <w:rFonts w:ascii="Times New Roman" w:eastAsia="宋体"/>
          <w:szCs w:val="24"/>
        </w:rPr>
        <w:t>10000</w:t>
      </w:r>
      <w:r>
        <w:rPr>
          <w:rFonts w:ascii="Times New Roman" w:eastAsia="宋体"/>
          <w:szCs w:val="24"/>
        </w:rPr>
        <w:t>多个基本规格。出口产品覆盖到欧盟</w:t>
      </w:r>
      <w:r>
        <w:rPr>
          <w:rFonts w:ascii="Times New Roman" w:eastAsia="宋体"/>
          <w:szCs w:val="24"/>
        </w:rPr>
        <w:t>IEC</w:t>
      </w:r>
      <w:r>
        <w:rPr>
          <w:rFonts w:ascii="Times New Roman" w:eastAsia="宋体"/>
          <w:szCs w:val="24"/>
        </w:rPr>
        <w:t>标准、北美</w:t>
      </w:r>
      <w:r>
        <w:rPr>
          <w:rFonts w:ascii="Times New Roman" w:eastAsia="宋体"/>
          <w:szCs w:val="24"/>
        </w:rPr>
        <w:t>NEMA</w:t>
      </w:r>
      <w:r>
        <w:rPr>
          <w:rFonts w:ascii="Times New Roman" w:eastAsia="宋体"/>
          <w:szCs w:val="24"/>
        </w:rPr>
        <w:t>标准和日本</w:t>
      </w:r>
      <w:r>
        <w:rPr>
          <w:rFonts w:ascii="Times New Roman" w:eastAsia="宋体"/>
          <w:szCs w:val="24"/>
        </w:rPr>
        <w:t>JIS</w:t>
      </w:r>
      <w:r>
        <w:rPr>
          <w:rFonts w:ascii="Times New Roman" w:eastAsia="宋体"/>
          <w:szCs w:val="24"/>
        </w:rPr>
        <w:t>标准。</w:t>
      </w:r>
    </w:p>
    <w:p w:rsidR="00E45955" w:rsidRDefault="00E45955" w:rsidP="0046720E">
      <w:pPr>
        <w:pStyle w:val="a4"/>
        <w:adjustRightInd w:val="0"/>
        <w:snapToGrid w:val="0"/>
        <w:spacing w:line="240" w:lineRule="auto"/>
        <w:rPr>
          <w:rFonts w:ascii="Times New Roman" w:eastAsia="宋体"/>
          <w:szCs w:val="24"/>
        </w:rPr>
      </w:pPr>
      <w:r>
        <w:rPr>
          <w:rFonts w:ascii="Times New Roman" w:eastAsia="宋体"/>
          <w:szCs w:val="24"/>
        </w:rPr>
        <w:t>第二完成单位安徽大学，是国家</w:t>
      </w:r>
      <w:r>
        <w:rPr>
          <w:rFonts w:ascii="Times New Roman" w:eastAsia="宋体"/>
          <w:szCs w:val="24"/>
        </w:rPr>
        <w:t>“</w:t>
      </w:r>
      <w:r>
        <w:rPr>
          <w:rFonts w:ascii="Times New Roman" w:eastAsia="宋体"/>
          <w:szCs w:val="24"/>
        </w:rPr>
        <w:t>双一流</w:t>
      </w:r>
      <w:r>
        <w:rPr>
          <w:rFonts w:ascii="Times New Roman" w:eastAsia="宋体"/>
          <w:szCs w:val="24"/>
        </w:rPr>
        <w:t>”</w:t>
      </w:r>
      <w:r>
        <w:rPr>
          <w:rFonts w:ascii="Times New Roman" w:eastAsia="宋体"/>
          <w:szCs w:val="24"/>
        </w:rPr>
        <w:t>建设高校，</w:t>
      </w:r>
      <w:r>
        <w:rPr>
          <w:rFonts w:ascii="Times New Roman" w:eastAsia="宋体"/>
          <w:szCs w:val="24"/>
        </w:rPr>
        <w:t>“211</w:t>
      </w:r>
      <w:r>
        <w:rPr>
          <w:rFonts w:ascii="Times New Roman" w:eastAsia="宋体"/>
          <w:szCs w:val="24"/>
        </w:rPr>
        <w:t>工程</w:t>
      </w:r>
      <w:r>
        <w:rPr>
          <w:rFonts w:ascii="Times New Roman" w:eastAsia="宋体"/>
          <w:szCs w:val="24"/>
        </w:rPr>
        <w:t>”</w:t>
      </w:r>
      <w:r>
        <w:rPr>
          <w:rFonts w:ascii="Times New Roman" w:eastAsia="宋体"/>
          <w:szCs w:val="24"/>
        </w:rPr>
        <w:t>重点建设高校之一，安徽省人民政府与教育部共建高校。项目完成人依托安徽大学电气工程与自动化学院电机设计与控制实验室和安徽大学工程实训中心，具备完整的设计、加工、实验、测试装备，科研条件可以很好地满足各类电机的研发需求。</w:t>
      </w:r>
    </w:p>
    <w:p w:rsidR="00E45955" w:rsidRDefault="00E45955" w:rsidP="0046720E">
      <w:pPr>
        <w:pStyle w:val="a4"/>
        <w:adjustRightInd w:val="0"/>
        <w:snapToGrid w:val="0"/>
        <w:spacing w:line="240" w:lineRule="auto"/>
        <w:rPr>
          <w:rFonts w:ascii="Times New Roman" w:eastAsia="宋体"/>
          <w:szCs w:val="24"/>
        </w:rPr>
      </w:pPr>
      <w:r>
        <w:rPr>
          <w:rFonts w:ascii="Times New Roman" w:eastAsia="宋体"/>
          <w:szCs w:val="24"/>
        </w:rPr>
        <w:t>合作</w:t>
      </w:r>
      <w:r>
        <w:rPr>
          <w:rFonts w:ascii="Times New Roman" w:eastAsia="宋体" w:hint="eastAsia"/>
          <w:szCs w:val="24"/>
        </w:rPr>
        <w:t>双方</w:t>
      </w:r>
      <w:r>
        <w:rPr>
          <w:rFonts w:ascii="Times New Roman" w:eastAsia="宋体"/>
          <w:szCs w:val="24"/>
        </w:rPr>
        <w:t>自</w:t>
      </w:r>
      <w:r>
        <w:rPr>
          <w:rFonts w:ascii="Times New Roman" w:eastAsia="宋体"/>
          <w:szCs w:val="24"/>
        </w:rPr>
        <w:t xml:space="preserve"> 2015</w:t>
      </w:r>
      <w:r>
        <w:rPr>
          <w:rFonts w:ascii="Times New Roman" w:eastAsia="宋体"/>
          <w:szCs w:val="24"/>
        </w:rPr>
        <w:t>年起开始共同承担复杂工况异步牵引电动机的研发。</w:t>
      </w:r>
      <w:r w:rsidRPr="00A83522">
        <w:rPr>
          <w:rFonts w:ascii="Times New Roman" w:eastAsia="宋体"/>
          <w:color w:val="000000" w:themeColor="text1"/>
          <w:szCs w:val="24"/>
        </w:rPr>
        <w:t>在项目研发过程中，</w:t>
      </w:r>
      <w:r w:rsidRPr="009C0B2F">
        <w:rPr>
          <w:rFonts w:ascii="Times New Roman" w:eastAsia="宋体" w:hint="eastAsia"/>
          <w:color w:val="000000" w:themeColor="text1"/>
          <w:szCs w:val="24"/>
        </w:rPr>
        <w:t>安徽</w:t>
      </w:r>
      <w:r w:rsidRPr="009C0B2F">
        <w:rPr>
          <w:rFonts w:ascii="Times New Roman" w:eastAsia="宋体"/>
          <w:color w:val="000000" w:themeColor="text1"/>
          <w:szCs w:val="24"/>
        </w:rPr>
        <w:t>皖南电机</w:t>
      </w:r>
      <w:r w:rsidRPr="009C0B2F">
        <w:rPr>
          <w:rFonts w:ascii="Times New Roman" w:eastAsia="宋体" w:hint="eastAsia"/>
          <w:color w:val="000000" w:themeColor="text1"/>
          <w:szCs w:val="24"/>
        </w:rPr>
        <w:t>股份有限</w:t>
      </w:r>
      <w:r w:rsidRPr="009C0B2F">
        <w:rPr>
          <w:rFonts w:ascii="Times New Roman" w:eastAsia="宋体"/>
          <w:color w:val="000000" w:themeColor="text1"/>
          <w:szCs w:val="24"/>
        </w:rPr>
        <w:t>公司</w:t>
      </w:r>
      <w:r w:rsidRPr="009C0B2F">
        <w:rPr>
          <w:rFonts w:ascii="Times New Roman" w:eastAsia="宋体" w:hint="eastAsia"/>
          <w:color w:val="000000" w:themeColor="text1"/>
          <w:szCs w:val="24"/>
        </w:rPr>
        <w:t>根据株洲中车时代装备技术有限公司“</w:t>
      </w:r>
      <w:r>
        <w:rPr>
          <w:rFonts w:ascii="Times New Roman" w:eastAsia="宋体" w:hint="eastAsia"/>
          <w:color w:val="000000" w:themeColor="text1"/>
          <w:szCs w:val="24"/>
        </w:rPr>
        <w:t>异步牵引电机</w:t>
      </w:r>
      <w:r w:rsidRPr="009C0B2F">
        <w:rPr>
          <w:rFonts w:ascii="Times New Roman" w:eastAsia="宋体" w:hint="eastAsia"/>
          <w:color w:val="000000" w:themeColor="text1"/>
          <w:szCs w:val="24"/>
        </w:rPr>
        <w:t>（</w:t>
      </w:r>
      <w:r w:rsidRPr="009C0B2F">
        <w:rPr>
          <w:rFonts w:ascii="Times New Roman" w:eastAsia="宋体"/>
          <w:color w:val="000000" w:themeColor="text1"/>
          <w:szCs w:val="24"/>
        </w:rPr>
        <w:t>2600kW/1700V</w:t>
      </w:r>
      <w:r w:rsidRPr="009C0B2F">
        <w:rPr>
          <w:rFonts w:ascii="Times New Roman" w:eastAsia="宋体"/>
          <w:color w:val="000000" w:themeColor="text1"/>
          <w:szCs w:val="24"/>
        </w:rPr>
        <w:t>）</w:t>
      </w:r>
      <w:r w:rsidRPr="009C0B2F">
        <w:rPr>
          <w:rFonts w:ascii="Times New Roman" w:eastAsia="宋体"/>
          <w:color w:val="000000" w:themeColor="text1"/>
          <w:szCs w:val="24"/>
        </w:rPr>
        <w:t>”</w:t>
      </w:r>
      <w:r>
        <w:rPr>
          <w:rFonts w:ascii="Times New Roman" w:eastAsia="宋体" w:hint="eastAsia"/>
          <w:color w:val="000000" w:themeColor="text1"/>
          <w:szCs w:val="24"/>
        </w:rPr>
        <w:t>采购</w:t>
      </w:r>
      <w:r w:rsidRPr="009C0B2F">
        <w:rPr>
          <w:rFonts w:ascii="Times New Roman" w:eastAsia="宋体" w:hint="eastAsia"/>
          <w:color w:val="000000" w:themeColor="text1"/>
          <w:szCs w:val="24"/>
        </w:rPr>
        <w:t>项目的要求，</w:t>
      </w:r>
      <w:r w:rsidRPr="00A83522">
        <w:rPr>
          <w:rFonts w:ascii="Times New Roman" w:eastAsia="宋体" w:hint="eastAsia"/>
          <w:color w:val="000000" w:themeColor="text1"/>
          <w:szCs w:val="24"/>
        </w:rPr>
        <w:t>对</w:t>
      </w:r>
      <w:r>
        <w:rPr>
          <w:rFonts w:ascii="Times New Roman" w:eastAsia="宋体" w:hint="eastAsia"/>
          <w:color w:val="000000" w:themeColor="text1"/>
          <w:szCs w:val="24"/>
        </w:rPr>
        <w:t>复杂工况</w:t>
      </w:r>
      <w:r w:rsidRPr="00A83522">
        <w:rPr>
          <w:rFonts w:ascii="Times New Roman" w:eastAsia="宋体" w:hint="eastAsia"/>
          <w:color w:val="000000" w:themeColor="text1"/>
          <w:szCs w:val="24"/>
        </w:rPr>
        <w:t>异步牵引电动机的研发进行了立项，开展相关研发试验工作</w:t>
      </w:r>
      <w:r>
        <w:rPr>
          <w:rFonts w:ascii="Times New Roman" w:eastAsia="宋体"/>
          <w:color w:val="000000" w:themeColor="text1"/>
          <w:szCs w:val="24"/>
        </w:rPr>
        <w:t>。</w:t>
      </w:r>
      <w:r w:rsidRPr="00A83522">
        <w:rPr>
          <w:rFonts w:ascii="Times New Roman" w:eastAsia="宋体"/>
          <w:color w:val="000000" w:themeColor="text1"/>
          <w:szCs w:val="24"/>
        </w:rPr>
        <w:t>安徽大学依托国家自然科学基金面上项目，提</w:t>
      </w:r>
      <w:r>
        <w:rPr>
          <w:rFonts w:ascii="Times New Roman" w:eastAsia="宋体"/>
          <w:szCs w:val="24"/>
        </w:rPr>
        <w:t>出了基于机器学习的电机快速计算建模优化理论及转矩波动图像检测方法，在直线电机设计中成功试验后，</w:t>
      </w:r>
      <w:r>
        <w:rPr>
          <w:rFonts w:ascii="Times New Roman" w:eastAsia="宋体" w:hint="eastAsia"/>
          <w:szCs w:val="24"/>
        </w:rPr>
        <w:t>应安徽皖南电机股份有限公司的技术委托，理论成果</w:t>
      </w:r>
      <w:r>
        <w:rPr>
          <w:rFonts w:ascii="Times New Roman" w:eastAsia="宋体"/>
          <w:szCs w:val="24"/>
        </w:rPr>
        <w:t>应用于高铁动车组机车试验台</w:t>
      </w:r>
      <w:r w:rsidR="00004242">
        <w:rPr>
          <w:rFonts w:ascii="Times New Roman" w:eastAsia="宋体" w:hint="eastAsia"/>
          <w:szCs w:val="24"/>
        </w:rPr>
        <w:t>用</w:t>
      </w:r>
      <w:r>
        <w:rPr>
          <w:rFonts w:ascii="Times New Roman" w:eastAsia="宋体"/>
          <w:szCs w:val="24"/>
        </w:rPr>
        <w:t>异步牵引电机的研发中，实现了高转矩密度、低转矩波动电机理论和技术突破，并推广应用至</w:t>
      </w:r>
      <w:r>
        <w:rPr>
          <w:rFonts w:ascii="Times New Roman" w:eastAsia="宋体" w:hint="eastAsia"/>
          <w:szCs w:val="24"/>
        </w:rPr>
        <w:t>安徽皖南电机股份有限公司的</w:t>
      </w:r>
      <w:r>
        <w:rPr>
          <w:rFonts w:ascii="Times New Roman" w:eastAsia="宋体"/>
          <w:szCs w:val="24"/>
        </w:rPr>
        <w:t>同类相关电机中，取得了良好的经济效益。</w:t>
      </w:r>
      <w:r>
        <w:rPr>
          <w:rFonts w:ascii="Times New Roman" w:eastAsia="宋体" w:hint="eastAsia"/>
          <w:szCs w:val="24"/>
        </w:rPr>
        <w:t>合作双方在</w:t>
      </w:r>
      <w:r>
        <w:rPr>
          <w:rFonts w:ascii="Times New Roman" w:eastAsia="宋体"/>
          <w:szCs w:val="24"/>
        </w:rPr>
        <w:t>现场安装调试、实验反馈优化等方面进行了深度合作，合作建立了产品工程化研发体系、可靠性测试试验体系、规模化生产体系</w:t>
      </w:r>
      <w:r>
        <w:rPr>
          <w:rFonts w:ascii="Times New Roman" w:eastAsia="宋体"/>
          <w:szCs w:val="24"/>
        </w:rPr>
        <w:t>,</w:t>
      </w:r>
      <w:r>
        <w:rPr>
          <w:rFonts w:ascii="Times New Roman" w:eastAsia="宋体"/>
          <w:szCs w:val="24"/>
        </w:rPr>
        <w:t>快速推进了产业化进程。</w:t>
      </w:r>
    </w:p>
    <w:p w:rsidR="00E45955" w:rsidRDefault="00E45955" w:rsidP="0046720E">
      <w:pPr>
        <w:widowControl w:val="0"/>
        <w:snapToGrid w:val="0"/>
        <w:jc w:val="both"/>
        <w:rPr>
          <w:rFonts w:ascii="Times New Roman" w:eastAsia="宋体" w:hAnsi="Times New Roman" w:cs="Times New Roman"/>
          <w:color w:val="000000" w:themeColor="text1"/>
          <w:kern w:val="2"/>
          <w:szCs w:val="20"/>
        </w:rPr>
      </w:pPr>
    </w:p>
    <w:sectPr w:rsidR="00E45955" w:rsidSect="003646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93" w:rsidRDefault="00C24493" w:rsidP="00771B2F">
      <w:r>
        <w:separator/>
      </w:r>
    </w:p>
  </w:endnote>
  <w:endnote w:type="continuationSeparator" w:id="0">
    <w:p w:rsidR="00C24493" w:rsidRDefault="00C24493" w:rsidP="0077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96219"/>
      <w:docPartObj>
        <w:docPartGallery w:val="Page Numbers (Bottom of Page)"/>
        <w:docPartUnique/>
      </w:docPartObj>
    </w:sdtPr>
    <w:sdtContent>
      <w:p w:rsidR="002D6B59" w:rsidRDefault="00154FCF">
        <w:pPr>
          <w:pStyle w:val="a6"/>
          <w:jc w:val="center"/>
        </w:pPr>
        <w:r>
          <w:fldChar w:fldCharType="begin"/>
        </w:r>
        <w:r w:rsidR="002D6B59">
          <w:instrText>PAGE   \* MERGEFORMAT</w:instrText>
        </w:r>
        <w:r>
          <w:fldChar w:fldCharType="separate"/>
        </w:r>
        <w:r w:rsidR="008B2056" w:rsidRPr="008B2056">
          <w:rPr>
            <w:noProof/>
            <w:lang w:val="zh-CN"/>
          </w:rPr>
          <w:t>2</w:t>
        </w:r>
        <w:r>
          <w:fldChar w:fldCharType="end"/>
        </w:r>
      </w:p>
    </w:sdtContent>
  </w:sdt>
  <w:p w:rsidR="002D6B59" w:rsidRDefault="002D6B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93" w:rsidRDefault="00C24493" w:rsidP="00771B2F">
      <w:r>
        <w:separator/>
      </w:r>
    </w:p>
  </w:footnote>
  <w:footnote w:type="continuationSeparator" w:id="0">
    <w:p w:rsidR="00C24493" w:rsidRDefault="00C24493" w:rsidP="00771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A8C"/>
    <w:multiLevelType w:val="singleLevel"/>
    <w:tmpl w:val="026F1A8C"/>
    <w:lvl w:ilvl="0">
      <w:start w:val="9"/>
      <w:numFmt w:val="chineseCounting"/>
      <w:suff w:val="nothing"/>
      <w:lvlText w:val="%1、"/>
      <w:lvlJc w:val="left"/>
    </w:lvl>
  </w:abstractNum>
  <w:abstractNum w:abstractNumId="1">
    <w:nsid w:val="22210BB6"/>
    <w:multiLevelType w:val="singleLevel"/>
    <w:tmpl w:val="22210BB6"/>
    <w:lvl w:ilvl="0">
      <w:start w:val="9"/>
      <w:numFmt w:val="chineseCounting"/>
      <w:suff w:val="nothing"/>
      <w:lvlText w:val="%1、"/>
      <w:lvlJc w:val="left"/>
    </w:lvl>
  </w:abstractNum>
  <w:abstractNum w:abstractNumId="2">
    <w:nsid w:val="34AF49F5"/>
    <w:multiLevelType w:val="singleLevel"/>
    <w:tmpl w:val="34AF49F5"/>
    <w:lvl w:ilvl="0">
      <w:start w:val="9"/>
      <w:numFmt w:val="chineseCounting"/>
      <w:suff w:val="nothing"/>
      <w:lvlText w:val="%1、"/>
      <w:lvlJc w:val="left"/>
    </w:lvl>
  </w:abstractNum>
  <w:abstractNum w:abstractNumId="3">
    <w:nsid w:val="3C3BAE33"/>
    <w:multiLevelType w:val="singleLevel"/>
    <w:tmpl w:val="3C3BAE33"/>
    <w:lvl w:ilvl="0">
      <w:start w:val="1"/>
      <w:numFmt w:val="chineseCounting"/>
      <w:suff w:val="nothing"/>
      <w:lvlText w:val="%1、"/>
      <w:lvlJc w:val="left"/>
      <w:rPr>
        <w:rFonts w:hint="eastAsia"/>
      </w:rPr>
    </w:lvl>
  </w:abstractNum>
  <w:abstractNum w:abstractNumId="4">
    <w:nsid w:val="3F0271B2"/>
    <w:multiLevelType w:val="singleLevel"/>
    <w:tmpl w:val="3F0271B2"/>
    <w:lvl w:ilvl="0">
      <w:start w:val="9"/>
      <w:numFmt w:val="chineseCounting"/>
      <w:suff w:val="nothing"/>
      <w:lvlText w:val="%1、"/>
      <w:lvlJc w:val="left"/>
    </w:lvl>
  </w:abstractNum>
  <w:abstractNum w:abstractNumId="5">
    <w:nsid w:val="452B38E7"/>
    <w:multiLevelType w:val="singleLevel"/>
    <w:tmpl w:val="452B38E7"/>
    <w:lvl w:ilvl="0">
      <w:start w:val="9"/>
      <w:numFmt w:val="chineseCounting"/>
      <w:suff w:val="nothing"/>
      <w:lvlText w:val="%1、"/>
      <w:lvlJc w:val="left"/>
    </w:lvl>
  </w:abstractNum>
  <w:abstractNum w:abstractNumId="6">
    <w:nsid w:val="45837D66"/>
    <w:multiLevelType w:val="singleLevel"/>
    <w:tmpl w:val="45837D66"/>
    <w:lvl w:ilvl="0">
      <w:start w:val="9"/>
      <w:numFmt w:val="chineseCounting"/>
      <w:suff w:val="nothing"/>
      <w:lvlText w:val="%1、"/>
      <w:lvlJc w:val="left"/>
    </w:lvl>
  </w:abstractNum>
  <w:abstractNum w:abstractNumId="7">
    <w:nsid w:val="4B5D7CB5"/>
    <w:multiLevelType w:val="singleLevel"/>
    <w:tmpl w:val="4B5D7CB5"/>
    <w:lvl w:ilvl="0">
      <w:start w:val="9"/>
      <w:numFmt w:val="chineseCounting"/>
      <w:suff w:val="nothing"/>
      <w:lvlText w:val="%1、"/>
      <w:lvlJc w:val="left"/>
    </w:lvl>
  </w:abstractNum>
  <w:abstractNum w:abstractNumId="8">
    <w:nsid w:val="54F1672E"/>
    <w:multiLevelType w:val="singleLevel"/>
    <w:tmpl w:val="54F1672E"/>
    <w:lvl w:ilvl="0">
      <w:start w:val="1"/>
      <w:numFmt w:val="decimal"/>
      <w:suff w:val="nothing"/>
      <w:lvlText w:val="%1．"/>
      <w:lvlJc w:val="left"/>
    </w:lvl>
  </w:abstractNum>
  <w:abstractNum w:abstractNumId="9">
    <w:nsid w:val="5A951163"/>
    <w:multiLevelType w:val="singleLevel"/>
    <w:tmpl w:val="5A951163"/>
    <w:lvl w:ilvl="0">
      <w:start w:val="6"/>
      <w:numFmt w:val="chineseCounting"/>
      <w:suff w:val="nothing"/>
      <w:lvlText w:val="%1、"/>
      <w:lvlJc w:val="left"/>
    </w:lvl>
  </w:abstractNum>
  <w:abstractNum w:abstractNumId="10">
    <w:nsid w:val="5A951375"/>
    <w:multiLevelType w:val="singleLevel"/>
    <w:tmpl w:val="5A951375"/>
    <w:lvl w:ilvl="0">
      <w:start w:val="9"/>
      <w:numFmt w:val="chineseCounting"/>
      <w:suff w:val="nothing"/>
      <w:lvlText w:val="%1、"/>
      <w:lvlJc w:val="left"/>
    </w:lvl>
  </w:abstractNum>
  <w:abstractNum w:abstractNumId="11">
    <w:nsid w:val="61832A1C"/>
    <w:multiLevelType w:val="singleLevel"/>
    <w:tmpl w:val="61832A1C"/>
    <w:lvl w:ilvl="0">
      <w:start w:val="9"/>
      <w:numFmt w:val="chineseCounting"/>
      <w:suff w:val="nothing"/>
      <w:lvlText w:val="%1、"/>
      <w:lvlJc w:val="left"/>
    </w:lvl>
  </w:abstractNum>
  <w:abstractNum w:abstractNumId="12">
    <w:nsid w:val="633B2857"/>
    <w:multiLevelType w:val="singleLevel"/>
    <w:tmpl w:val="633B2857"/>
    <w:lvl w:ilvl="0">
      <w:start w:val="9"/>
      <w:numFmt w:val="chineseCounting"/>
      <w:suff w:val="nothing"/>
      <w:lvlText w:val="%1、"/>
      <w:lvlJc w:val="left"/>
    </w:lvl>
  </w:abstractNum>
  <w:num w:numId="1">
    <w:abstractNumId w:val="3"/>
  </w:num>
  <w:num w:numId="2">
    <w:abstractNumId w:val="9"/>
  </w:num>
  <w:num w:numId="3">
    <w:abstractNumId w:val="10"/>
  </w:num>
  <w:num w:numId="4">
    <w:abstractNumId w:val="6"/>
  </w:num>
  <w:num w:numId="5">
    <w:abstractNumId w:val="5"/>
  </w:num>
  <w:num w:numId="6">
    <w:abstractNumId w:val="12"/>
  </w:num>
  <w:num w:numId="7">
    <w:abstractNumId w:val="11"/>
  </w:num>
  <w:num w:numId="8">
    <w:abstractNumId w:val="7"/>
  </w:num>
  <w:num w:numId="9">
    <w:abstractNumId w:val="4"/>
  </w:num>
  <w:num w:numId="10">
    <w:abstractNumId w:val="2"/>
  </w:num>
  <w:num w:numId="11">
    <w:abstractNumId w:val="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7E3"/>
    <w:rsid w:val="000004F3"/>
    <w:rsid w:val="000014A1"/>
    <w:rsid w:val="00001A29"/>
    <w:rsid w:val="0000296A"/>
    <w:rsid w:val="00003B8A"/>
    <w:rsid w:val="00004242"/>
    <w:rsid w:val="000073E2"/>
    <w:rsid w:val="000074E9"/>
    <w:rsid w:val="000075DD"/>
    <w:rsid w:val="0001144C"/>
    <w:rsid w:val="000117BE"/>
    <w:rsid w:val="00012AC3"/>
    <w:rsid w:val="00014412"/>
    <w:rsid w:val="0001591F"/>
    <w:rsid w:val="00017A4C"/>
    <w:rsid w:val="0002504E"/>
    <w:rsid w:val="0002770E"/>
    <w:rsid w:val="00030717"/>
    <w:rsid w:val="0003114C"/>
    <w:rsid w:val="000345C7"/>
    <w:rsid w:val="000367FF"/>
    <w:rsid w:val="00044EB5"/>
    <w:rsid w:val="000459D5"/>
    <w:rsid w:val="000473C0"/>
    <w:rsid w:val="0004742F"/>
    <w:rsid w:val="000525FD"/>
    <w:rsid w:val="00054B43"/>
    <w:rsid w:val="00055144"/>
    <w:rsid w:val="00056C2D"/>
    <w:rsid w:val="000609BC"/>
    <w:rsid w:val="0006191D"/>
    <w:rsid w:val="00061FB6"/>
    <w:rsid w:val="000629DA"/>
    <w:rsid w:val="00065C32"/>
    <w:rsid w:val="00065F62"/>
    <w:rsid w:val="00067D79"/>
    <w:rsid w:val="00070CD9"/>
    <w:rsid w:val="00077959"/>
    <w:rsid w:val="0008178B"/>
    <w:rsid w:val="00082F7F"/>
    <w:rsid w:val="0008548D"/>
    <w:rsid w:val="000904CA"/>
    <w:rsid w:val="00090514"/>
    <w:rsid w:val="0009490D"/>
    <w:rsid w:val="0009525B"/>
    <w:rsid w:val="000956C0"/>
    <w:rsid w:val="000A2C3A"/>
    <w:rsid w:val="000A39B7"/>
    <w:rsid w:val="000A5A74"/>
    <w:rsid w:val="000A72AF"/>
    <w:rsid w:val="000A7B6C"/>
    <w:rsid w:val="000B389F"/>
    <w:rsid w:val="000B3D60"/>
    <w:rsid w:val="000B757C"/>
    <w:rsid w:val="000B78D5"/>
    <w:rsid w:val="000C7544"/>
    <w:rsid w:val="000C7850"/>
    <w:rsid w:val="000C7F19"/>
    <w:rsid w:val="000D04A9"/>
    <w:rsid w:val="000D0E42"/>
    <w:rsid w:val="000D637D"/>
    <w:rsid w:val="000E21E8"/>
    <w:rsid w:val="000E293F"/>
    <w:rsid w:val="000E2B93"/>
    <w:rsid w:val="000E2EAC"/>
    <w:rsid w:val="000E4EF7"/>
    <w:rsid w:val="000E7737"/>
    <w:rsid w:val="000F0349"/>
    <w:rsid w:val="000F31E1"/>
    <w:rsid w:val="000F3B0B"/>
    <w:rsid w:val="000F3E1D"/>
    <w:rsid w:val="000F4629"/>
    <w:rsid w:val="000F4DE5"/>
    <w:rsid w:val="000F4DE8"/>
    <w:rsid w:val="000F5253"/>
    <w:rsid w:val="000F5978"/>
    <w:rsid w:val="000F5B93"/>
    <w:rsid w:val="00100087"/>
    <w:rsid w:val="00102247"/>
    <w:rsid w:val="0010241F"/>
    <w:rsid w:val="0010665A"/>
    <w:rsid w:val="00107D96"/>
    <w:rsid w:val="001131DC"/>
    <w:rsid w:val="00114D58"/>
    <w:rsid w:val="00114F03"/>
    <w:rsid w:val="001157B9"/>
    <w:rsid w:val="00115ADA"/>
    <w:rsid w:val="00116CD9"/>
    <w:rsid w:val="00121C82"/>
    <w:rsid w:val="00123145"/>
    <w:rsid w:val="00126732"/>
    <w:rsid w:val="001308D1"/>
    <w:rsid w:val="001316FB"/>
    <w:rsid w:val="00132135"/>
    <w:rsid w:val="0013286C"/>
    <w:rsid w:val="00135931"/>
    <w:rsid w:val="00141467"/>
    <w:rsid w:val="00141873"/>
    <w:rsid w:val="001430E5"/>
    <w:rsid w:val="001451FA"/>
    <w:rsid w:val="0014667F"/>
    <w:rsid w:val="001477E7"/>
    <w:rsid w:val="001500BB"/>
    <w:rsid w:val="00150181"/>
    <w:rsid w:val="00152F07"/>
    <w:rsid w:val="0015384F"/>
    <w:rsid w:val="00154FCF"/>
    <w:rsid w:val="001550B1"/>
    <w:rsid w:val="001577D5"/>
    <w:rsid w:val="00160F79"/>
    <w:rsid w:val="001632EE"/>
    <w:rsid w:val="00163B6F"/>
    <w:rsid w:val="00173D14"/>
    <w:rsid w:val="00177563"/>
    <w:rsid w:val="001808D6"/>
    <w:rsid w:val="00181F9C"/>
    <w:rsid w:val="00182126"/>
    <w:rsid w:val="0018433F"/>
    <w:rsid w:val="00185E79"/>
    <w:rsid w:val="00193A47"/>
    <w:rsid w:val="0019462B"/>
    <w:rsid w:val="00194E4B"/>
    <w:rsid w:val="00197A86"/>
    <w:rsid w:val="00197FB0"/>
    <w:rsid w:val="001A16F3"/>
    <w:rsid w:val="001A175C"/>
    <w:rsid w:val="001A3C60"/>
    <w:rsid w:val="001B00C8"/>
    <w:rsid w:val="001B3212"/>
    <w:rsid w:val="001B3DD6"/>
    <w:rsid w:val="001B4624"/>
    <w:rsid w:val="001B4B03"/>
    <w:rsid w:val="001B5677"/>
    <w:rsid w:val="001B7F12"/>
    <w:rsid w:val="001C2188"/>
    <w:rsid w:val="001C3BA6"/>
    <w:rsid w:val="001C3F62"/>
    <w:rsid w:val="001C48E6"/>
    <w:rsid w:val="001C4F4C"/>
    <w:rsid w:val="001C4F5C"/>
    <w:rsid w:val="001C76EC"/>
    <w:rsid w:val="001C7D58"/>
    <w:rsid w:val="001D12EA"/>
    <w:rsid w:val="001D1629"/>
    <w:rsid w:val="001D2B85"/>
    <w:rsid w:val="001D4C86"/>
    <w:rsid w:val="001D5C73"/>
    <w:rsid w:val="001E0524"/>
    <w:rsid w:val="001F05F3"/>
    <w:rsid w:val="001F1AE6"/>
    <w:rsid w:val="001F3A3E"/>
    <w:rsid w:val="001F53C9"/>
    <w:rsid w:val="001F79EB"/>
    <w:rsid w:val="00200423"/>
    <w:rsid w:val="0020157A"/>
    <w:rsid w:val="00202DD7"/>
    <w:rsid w:val="00205C3D"/>
    <w:rsid w:val="00207A62"/>
    <w:rsid w:val="00210A03"/>
    <w:rsid w:val="002137D0"/>
    <w:rsid w:val="00224907"/>
    <w:rsid w:val="00224B7F"/>
    <w:rsid w:val="00226871"/>
    <w:rsid w:val="0023070F"/>
    <w:rsid w:val="0023115D"/>
    <w:rsid w:val="00231707"/>
    <w:rsid w:val="002343FB"/>
    <w:rsid w:val="00235A71"/>
    <w:rsid w:val="00235AFC"/>
    <w:rsid w:val="00243CAF"/>
    <w:rsid w:val="00246003"/>
    <w:rsid w:val="00250857"/>
    <w:rsid w:val="00260ED0"/>
    <w:rsid w:val="00266353"/>
    <w:rsid w:val="00273602"/>
    <w:rsid w:val="002765C7"/>
    <w:rsid w:val="00284605"/>
    <w:rsid w:val="00287FCA"/>
    <w:rsid w:val="0029047A"/>
    <w:rsid w:val="00290E7D"/>
    <w:rsid w:val="00291D8B"/>
    <w:rsid w:val="0029626B"/>
    <w:rsid w:val="00296C91"/>
    <w:rsid w:val="002A2637"/>
    <w:rsid w:val="002A2A24"/>
    <w:rsid w:val="002A4201"/>
    <w:rsid w:val="002A6BC0"/>
    <w:rsid w:val="002A7C44"/>
    <w:rsid w:val="002B1184"/>
    <w:rsid w:val="002B2142"/>
    <w:rsid w:val="002B2181"/>
    <w:rsid w:val="002B2629"/>
    <w:rsid w:val="002B3543"/>
    <w:rsid w:val="002B380A"/>
    <w:rsid w:val="002B7BC2"/>
    <w:rsid w:val="002B7CF9"/>
    <w:rsid w:val="002C120C"/>
    <w:rsid w:val="002C2EC3"/>
    <w:rsid w:val="002C3BE7"/>
    <w:rsid w:val="002C6DA9"/>
    <w:rsid w:val="002D10EA"/>
    <w:rsid w:val="002D1991"/>
    <w:rsid w:val="002D3A4F"/>
    <w:rsid w:val="002D4415"/>
    <w:rsid w:val="002D5EAE"/>
    <w:rsid w:val="002D6B59"/>
    <w:rsid w:val="002D6C89"/>
    <w:rsid w:val="002E3063"/>
    <w:rsid w:val="002E4479"/>
    <w:rsid w:val="002E5966"/>
    <w:rsid w:val="002F1E2D"/>
    <w:rsid w:val="002F25B8"/>
    <w:rsid w:val="002F2BFA"/>
    <w:rsid w:val="002F326D"/>
    <w:rsid w:val="002F3949"/>
    <w:rsid w:val="002F4E90"/>
    <w:rsid w:val="002F5E6E"/>
    <w:rsid w:val="00302F4F"/>
    <w:rsid w:val="0030492D"/>
    <w:rsid w:val="00311866"/>
    <w:rsid w:val="00313526"/>
    <w:rsid w:val="003213E0"/>
    <w:rsid w:val="00321FFF"/>
    <w:rsid w:val="00322E43"/>
    <w:rsid w:val="0032364D"/>
    <w:rsid w:val="00325034"/>
    <w:rsid w:val="003272D5"/>
    <w:rsid w:val="003351FD"/>
    <w:rsid w:val="003363F2"/>
    <w:rsid w:val="003415B2"/>
    <w:rsid w:val="00341D03"/>
    <w:rsid w:val="00343103"/>
    <w:rsid w:val="00343A71"/>
    <w:rsid w:val="0034430C"/>
    <w:rsid w:val="0034670E"/>
    <w:rsid w:val="00346E18"/>
    <w:rsid w:val="00350941"/>
    <w:rsid w:val="00352960"/>
    <w:rsid w:val="00352F7B"/>
    <w:rsid w:val="0035445E"/>
    <w:rsid w:val="003558E5"/>
    <w:rsid w:val="00357A3C"/>
    <w:rsid w:val="00360662"/>
    <w:rsid w:val="00363FBF"/>
    <w:rsid w:val="003646C4"/>
    <w:rsid w:val="00366626"/>
    <w:rsid w:val="00370378"/>
    <w:rsid w:val="00371B64"/>
    <w:rsid w:val="003751A2"/>
    <w:rsid w:val="00377F16"/>
    <w:rsid w:val="00381140"/>
    <w:rsid w:val="00385644"/>
    <w:rsid w:val="00385753"/>
    <w:rsid w:val="00386C57"/>
    <w:rsid w:val="00391948"/>
    <w:rsid w:val="00395A94"/>
    <w:rsid w:val="00395B4B"/>
    <w:rsid w:val="00395D25"/>
    <w:rsid w:val="003A0E96"/>
    <w:rsid w:val="003A1831"/>
    <w:rsid w:val="003B60A4"/>
    <w:rsid w:val="003B7B92"/>
    <w:rsid w:val="003C000E"/>
    <w:rsid w:val="003C27A7"/>
    <w:rsid w:val="003C2A3C"/>
    <w:rsid w:val="003C32C3"/>
    <w:rsid w:val="003C4172"/>
    <w:rsid w:val="003C4339"/>
    <w:rsid w:val="003C59DF"/>
    <w:rsid w:val="003C6EA3"/>
    <w:rsid w:val="003D0E0B"/>
    <w:rsid w:val="003D3B93"/>
    <w:rsid w:val="003D456F"/>
    <w:rsid w:val="003D5D32"/>
    <w:rsid w:val="003E4827"/>
    <w:rsid w:val="003E67AD"/>
    <w:rsid w:val="003F527B"/>
    <w:rsid w:val="003F6D70"/>
    <w:rsid w:val="004025D1"/>
    <w:rsid w:val="004031BD"/>
    <w:rsid w:val="00404061"/>
    <w:rsid w:val="0040583A"/>
    <w:rsid w:val="004059F0"/>
    <w:rsid w:val="00410799"/>
    <w:rsid w:val="00413112"/>
    <w:rsid w:val="00414A8A"/>
    <w:rsid w:val="004153BD"/>
    <w:rsid w:val="0041710B"/>
    <w:rsid w:val="0041756E"/>
    <w:rsid w:val="00420A46"/>
    <w:rsid w:val="00422F2B"/>
    <w:rsid w:val="00424346"/>
    <w:rsid w:val="004258AB"/>
    <w:rsid w:val="00431448"/>
    <w:rsid w:val="004319B5"/>
    <w:rsid w:val="004351D2"/>
    <w:rsid w:val="004401AA"/>
    <w:rsid w:val="00440BD0"/>
    <w:rsid w:val="00443D12"/>
    <w:rsid w:val="004505B4"/>
    <w:rsid w:val="004535FE"/>
    <w:rsid w:val="004551FE"/>
    <w:rsid w:val="00461D9C"/>
    <w:rsid w:val="004622C6"/>
    <w:rsid w:val="00465CA5"/>
    <w:rsid w:val="00466DB9"/>
    <w:rsid w:val="0046720E"/>
    <w:rsid w:val="00470CBB"/>
    <w:rsid w:val="00472113"/>
    <w:rsid w:val="004842BA"/>
    <w:rsid w:val="0049074F"/>
    <w:rsid w:val="0049157C"/>
    <w:rsid w:val="0049218A"/>
    <w:rsid w:val="00492F08"/>
    <w:rsid w:val="004942FF"/>
    <w:rsid w:val="004A0E46"/>
    <w:rsid w:val="004A281E"/>
    <w:rsid w:val="004B2BF1"/>
    <w:rsid w:val="004B566E"/>
    <w:rsid w:val="004C0DEC"/>
    <w:rsid w:val="004C2C0E"/>
    <w:rsid w:val="004C3136"/>
    <w:rsid w:val="004C4C5D"/>
    <w:rsid w:val="004C6B2C"/>
    <w:rsid w:val="004C74BA"/>
    <w:rsid w:val="004C7F69"/>
    <w:rsid w:val="004D6160"/>
    <w:rsid w:val="004D7A91"/>
    <w:rsid w:val="004E1C42"/>
    <w:rsid w:val="004E2B29"/>
    <w:rsid w:val="004E602E"/>
    <w:rsid w:val="004E629F"/>
    <w:rsid w:val="004E7042"/>
    <w:rsid w:val="004E7B22"/>
    <w:rsid w:val="004F23BE"/>
    <w:rsid w:val="004F2FA3"/>
    <w:rsid w:val="004F5C84"/>
    <w:rsid w:val="004F7366"/>
    <w:rsid w:val="00501393"/>
    <w:rsid w:val="00506B7C"/>
    <w:rsid w:val="00511506"/>
    <w:rsid w:val="00520251"/>
    <w:rsid w:val="005217C5"/>
    <w:rsid w:val="0052216F"/>
    <w:rsid w:val="00526976"/>
    <w:rsid w:val="0053028D"/>
    <w:rsid w:val="00532B02"/>
    <w:rsid w:val="0053790B"/>
    <w:rsid w:val="0054083E"/>
    <w:rsid w:val="00540FB7"/>
    <w:rsid w:val="00544128"/>
    <w:rsid w:val="00550AF9"/>
    <w:rsid w:val="0055250A"/>
    <w:rsid w:val="00553560"/>
    <w:rsid w:val="0055425F"/>
    <w:rsid w:val="005632B0"/>
    <w:rsid w:val="00564F66"/>
    <w:rsid w:val="00574513"/>
    <w:rsid w:val="00575E67"/>
    <w:rsid w:val="00577790"/>
    <w:rsid w:val="005818DF"/>
    <w:rsid w:val="00584BC5"/>
    <w:rsid w:val="005923CF"/>
    <w:rsid w:val="00592484"/>
    <w:rsid w:val="00594E3D"/>
    <w:rsid w:val="00596076"/>
    <w:rsid w:val="00597040"/>
    <w:rsid w:val="005A0549"/>
    <w:rsid w:val="005A354A"/>
    <w:rsid w:val="005A42FA"/>
    <w:rsid w:val="005A5EA5"/>
    <w:rsid w:val="005B3014"/>
    <w:rsid w:val="005B3AC8"/>
    <w:rsid w:val="005B419A"/>
    <w:rsid w:val="005B6BF1"/>
    <w:rsid w:val="005C00AF"/>
    <w:rsid w:val="005C037D"/>
    <w:rsid w:val="005C1118"/>
    <w:rsid w:val="005C6C08"/>
    <w:rsid w:val="005D30E1"/>
    <w:rsid w:val="005D74CE"/>
    <w:rsid w:val="005E04B1"/>
    <w:rsid w:val="005E5CD5"/>
    <w:rsid w:val="005E754F"/>
    <w:rsid w:val="005F41E2"/>
    <w:rsid w:val="005F54DF"/>
    <w:rsid w:val="00612A1B"/>
    <w:rsid w:val="0061620A"/>
    <w:rsid w:val="00616B9D"/>
    <w:rsid w:val="00620CD5"/>
    <w:rsid w:val="006218B4"/>
    <w:rsid w:val="006218C5"/>
    <w:rsid w:val="00622034"/>
    <w:rsid w:val="00625E73"/>
    <w:rsid w:val="00630AB5"/>
    <w:rsid w:val="00630B59"/>
    <w:rsid w:val="0063163D"/>
    <w:rsid w:val="00631E71"/>
    <w:rsid w:val="00633F74"/>
    <w:rsid w:val="0063464C"/>
    <w:rsid w:val="00642556"/>
    <w:rsid w:val="00644169"/>
    <w:rsid w:val="00644492"/>
    <w:rsid w:val="00646EDC"/>
    <w:rsid w:val="0064765E"/>
    <w:rsid w:val="0065152F"/>
    <w:rsid w:val="00656559"/>
    <w:rsid w:val="00660CC3"/>
    <w:rsid w:val="006616D4"/>
    <w:rsid w:val="00670054"/>
    <w:rsid w:val="00671658"/>
    <w:rsid w:val="00674908"/>
    <w:rsid w:val="006772E1"/>
    <w:rsid w:val="00677414"/>
    <w:rsid w:val="006808C3"/>
    <w:rsid w:val="00681095"/>
    <w:rsid w:val="00686571"/>
    <w:rsid w:val="0069414C"/>
    <w:rsid w:val="006944F4"/>
    <w:rsid w:val="006944FB"/>
    <w:rsid w:val="006A3E60"/>
    <w:rsid w:val="006A522B"/>
    <w:rsid w:val="006A6678"/>
    <w:rsid w:val="006B481A"/>
    <w:rsid w:val="006B7B2C"/>
    <w:rsid w:val="006C54E5"/>
    <w:rsid w:val="006C7D67"/>
    <w:rsid w:val="006D0ED0"/>
    <w:rsid w:val="006D156D"/>
    <w:rsid w:val="006D1578"/>
    <w:rsid w:val="006D1967"/>
    <w:rsid w:val="006D4D42"/>
    <w:rsid w:val="006D6A15"/>
    <w:rsid w:val="006D6AA3"/>
    <w:rsid w:val="006E29FA"/>
    <w:rsid w:val="006E37D3"/>
    <w:rsid w:val="006E779A"/>
    <w:rsid w:val="006F03D7"/>
    <w:rsid w:val="006F0DC3"/>
    <w:rsid w:val="006F45DB"/>
    <w:rsid w:val="006F7312"/>
    <w:rsid w:val="00700D2A"/>
    <w:rsid w:val="00705065"/>
    <w:rsid w:val="00710113"/>
    <w:rsid w:val="0071068D"/>
    <w:rsid w:val="00711FE9"/>
    <w:rsid w:val="00713477"/>
    <w:rsid w:val="00714170"/>
    <w:rsid w:val="00717847"/>
    <w:rsid w:val="0072331D"/>
    <w:rsid w:val="00723549"/>
    <w:rsid w:val="00725983"/>
    <w:rsid w:val="00727464"/>
    <w:rsid w:val="00730BC2"/>
    <w:rsid w:val="00731CF4"/>
    <w:rsid w:val="00732597"/>
    <w:rsid w:val="007373D9"/>
    <w:rsid w:val="00742543"/>
    <w:rsid w:val="007447B1"/>
    <w:rsid w:val="00751E7A"/>
    <w:rsid w:val="00755FBD"/>
    <w:rsid w:val="0076073A"/>
    <w:rsid w:val="00761B83"/>
    <w:rsid w:val="0076215B"/>
    <w:rsid w:val="00762DF5"/>
    <w:rsid w:val="0076599D"/>
    <w:rsid w:val="00770891"/>
    <w:rsid w:val="00771819"/>
    <w:rsid w:val="00771B2F"/>
    <w:rsid w:val="007723A6"/>
    <w:rsid w:val="00773F53"/>
    <w:rsid w:val="0077622C"/>
    <w:rsid w:val="0077696B"/>
    <w:rsid w:val="00776984"/>
    <w:rsid w:val="00777633"/>
    <w:rsid w:val="00777BBD"/>
    <w:rsid w:val="00781E15"/>
    <w:rsid w:val="00783C73"/>
    <w:rsid w:val="007918F6"/>
    <w:rsid w:val="007963A9"/>
    <w:rsid w:val="0079650F"/>
    <w:rsid w:val="007A1D63"/>
    <w:rsid w:val="007A31CC"/>
    <w:rsid w:val="007B07F8"/>
    <w:rsid w:val="007B080E"/>
    <w:rsid w:val="007B0FE1"/>
    <w:rsid w:val="007B24E7"/>
    <w:rsid w:val="007B26F5"/>
    <w:rsid w:val="007B2DD4"/>
    <w:rsid w:val="007B3A37"/>
    <w:rsid w:val="007B3D90"/>
    <w:rsid w:val="007B7634"/>
    <w:rsid w:val="007C1C54"/>
    <w:rsid w:val="007C35C1"/>
    <w:rsid w:val="007C5E1B"/>
    <w:rsid w:val="007C5E52"/>
    <w:rsid w:val="007C6032"/>
    <w:rsid w:val="007C67DF"/>
    <w:rsid w:val="007D0499"/>
    <w:rsid w:val="007D2AAB"/>
    <w:rsid w:val="007D6DB1"/>
    <w:rsid w:val="007D7C8A"/>
    <w:rsid w:val="007E414C"/>
    <w:rsid w:val="007F3CCF"/>
    <w:rsid w:val="007F43A2"/>
    <w:rsid w:val="007F541A"/>
    <w:rsid w:val="007F7781"/>
    <w:rsid w:val="00800B23"/>
    <w:rsid w:val="008032E9"/>
    <w:rsid w:val="00803E28"/>
    <w:rsid w:val="008052A6"/>
    <w:rsid w:val="00805A1A"/>
    <w:rsid w:val="00807F7E"/>
    <w:rsid w:val="00810DED"/>
    <w:rsid w:val="00811798"/>
    <w:rsid w:val="00814631"/>
    <w:rsid w:val="008168E7"/>
    <w:rsid w:val="00820D79"/>
    <w:rsid w:val="008212EF"/>
    <w:rsid w:val="00821F34"/>
    <w:rsid w:val="0082605B"/>
    <w:rsid w:val="00833433"/>
    <w:rsid w:val="00833CF4"/>
    <w:rsid w:val="00835278"/>
    <w:rsid w:val="008355C1"/>
    <w:rsid w:val="00835F30"/>
    <w:rsid w:val="0084011A"/>
    <w:rsid w:val="00842190"/>
    <w:rsid w:val="00842D44"/>
    <w:rsid w:val="00845A5B"/>
    <w:rsid w:val="00851614"/>
    <w:rsid w:val="008557DA"/>
    <w:rsid w:val="008573D2"/>
    <w:rsid w:val="0086110C"/>
    <w:rsid w:val="00861C99"/>
    <w:rsid w:val="00862164"/>
    <w:rsid w:val="0086225A"/>
    <w:rsid w:val="008659E7"/>
    <w:rsid w:val="00874496"/>
    <w:rsid w:val="0087638F"/>
    <w:rsid w:val="00881CE7"/>
    <w:rsid w:val="008855FD"/>
    <w:rsid w:val="00887ED1"/>
    <w:rsid w:val="00891CE0"/>
    <w:rsid w:val="00893378"/>
    <w:rsid w:val="008943A4"/>
    <w:rsid w:val="008969DF"/>
    <w:rsid w:val="00897E01"/>
    <w:rsid w:val="008A1E99"/>
    <w:rsid w:val="008A2831"/>
    <w:rsid w:val="008A3851"/>
    <w:rsid w:val="008A4B42"/>
    <w:rsid w:val="008A52BE"/>
    <w:rsid w:val="008A5A19"/>
    <w:rsid w:val="008A6106"/>
    <w:rsid w:val="008A671A"/>
    <w:rsid w:val="008A6A68"/>
    <w:rsid w:val="008A7E52"/>
    <w:rsid w:val="008B2056"/>
    <w:rsid w:val="008B7E0E"/>
    <w:rsid w:val="008C00E4"/>
    <w:rsid w:val="008C0B51"/>
    <w:rsid w:val="008C3FAA"/>
    <w:rsid w:val="008C53AD"/>
    <w:rsid w:val="008C5B97"/>
    <w:rsid w:val="008C6A0B"/>
    <w:rsid w:val="008C77E3"/>
    <w:rsid w:val="008D639C"/>
    <w:rsid w:val="008E2434"/>
    <w:rsid w:val="008E2556"/>
    <w:rsid w:val="008E2999"/>
    <w:rsid w:val="008E3BAD"/>
    <w:rsid w:val="008E4E27"/>
    <w:rsid w:val="008F640B"/>
    <w:rsid w:val="008F7CB2"/>
    <w:rsid w:val="00902016"/>
    <w:rsid w:val="00905E1A"/>
    <w:rsid w:val="00905EAB"/>
    <w:rsid w:val="00910B10"/>
    <w:rsid w:val="00911C47"/>
    <w:rsid w:val="00911D16"/>
    <w:rsid w:val="00911FEE"/>
    <w:rsid w:val="009121B6"/>
    <w:rsid w:val="00926157"/>
    <w:rsid w:val="00926FFD"/>
    <w:rsid w:val="00933BA6"/>
    <w:rsid w:val="009342C6"/>
    <w:rsid w:val="00934919"/>
    <w:rsid w:val="00935EDF"/>
    <w:rsid w:val="00936BC2"/>
    <w:rsid w:val="00940E8A"/>
    <w:rsid w:val="00942968"/>
    <w:rsid w:val="00943B14"/>
    <w:rsid w:val="009455E3"/>
    <w:rsid w:val="009506CC"/>
    <w:rsid w:val="00952236"/>
    <w:rsid w:val="0095374C"/>
    <w:rsid w:val="00960AEC"/>
    <w:rsid w:val="009662BF"/>
    <w:rsid w:val="00970E2F"/>
    <w:rsid w:val="00971AB0"/>
    <w:rsid w:val="009738AB"/>
    <w:rsid w:val="009766B3"/>
    <w:rsid w:val="009773E2"/>
    <w:rsid w:val="00983583"/>
    <w:rsid w:val="00985697"/>
    <w:rsid w:val="00987AE8"/>
    <w:rsid w:val="0099092A"/>
    <w:rsid w:val="00994EC7"/>
    <w:rsid w:val="009A010C"/>
    <w:rsid w:val="009A1A2A"/>
    <w:rsid w:val="009A3A39"/>
    <w:rsid w:val="009A7F26"/>
    <w:rsid w:val="009B03A3"/>
    <w:rsid w:val="009B345B"/>
    <w:rsid w:val="009B657F"/>
    <w:rsid w:val="009B754D"/>
    <w:rsid w:val="009C0B2F"/>
    <w:rsid w:val="009C43D1"/>
    <w:rsid w:val="009C4825"/>
    <w:rsid w:val="009D4E56"/>
    <w:rsid w:val="009D7F89"/>
    <w:rsid w:val="009E344F"/>
    <w:rsid w:val="009F1A27"/>
    <w:rsid w:val="009F1F70"/>
    <w:rsid w:val="009F28DB"/>
    <w:rsid w:val="009F3467"/>
    <w:rsid w:val="009F43BE"/>
    <w:rsid w:val="009F7496"/>
    <w:rsid w:val="00A02B7C"/>
    <w:rsid w:val="00A03AA0"/>
    <w:rsid w:val="00A0486F"/>
    <w:rsid w:val="00A064C3"/>
    <w:rsid w:val="00A10426"/>
    <w:rsid w:val="00A1047A"/>
    <w:rsid w:val="00A14683"/>
    <w:rsid w:val="00A1526C"/>
    <w:rsid w:val="00A212DD"/>
    <w:rsid w:val="00A24F61"/>
    <w:rsid w:val="00A30309"/>
    <w:rsid w:val="00A30476"/>
    <w:rsid w:val="00A3089A"/>
    <w:rsid w:val="00A30F5E"/>
    <w:rsid w:val="00A34179"/>
    <w:rsid w:val="00A37FF5"/>
    <w:rsid w:val="00A5222E"/>
    <w:rsid w:val="00A528D1"/>
    <w:rsid w:val="00A532AB"/>
    <w:rsid w:val="00A545FD"/>
    <w:rsid w:val="00A5658B"/>
    <w:rsid w:val="00A6009B"/>
    <w:rsid w:val="00A604C8"/>
    <w:rsid w:val="00A63A68"/>
    <w:rsid w:val="00A65784"/>
    <w:rsid w:val="00A6633C"/>
    <w:rsid w:val="00A729AB"/>
    <w:rsid w:val="00A75370"/>
    <w:rsid w:val="00A80255"/>
    <w:rsid w:val="00A83522"/>
    <w:rsid w:val="00A83F4B"/>
    <w:rsid w:val="00A9013C"/>
    <w:rsid w:val="00A92FBF"/>
    <w:rsid w:val="00A92FD2"/>
    <w:rsid w:val="00A93E37"/>
    <w:rsid w:val="00A94450"/>
    <w:rsid w:val="00AA47F9"/>
    <w:rsid w:val="00AA6B5D"/>
    <w:rsid w:val="00AA79A6"/>
    <w:rsid w:val="00AB0C15"/>
    <w:rsid w:val="00AB2170"/>
    <w:rsid w:val="00AB21EC"/>
    <w:rsid w:val="00AB240A"/>
    <w:rsid w:val="00AB4B38"/>
    <w:rsid w:val="00AC2475"/>
    <w:rsid w:val="00AC5020"/>
    <w:rsid w:val="00AC6FC6"/>
    <w:rsid w:val="00AC7FF2"/>
    <w:rsid w:val="00AD01E4"/>
    <w:rsid w:val="00AD1C00"/>
    <w:rsid w:val="00AD2A02"/>
    <w:rsid w:val="00AD3D93"/>
    <w:rsid w:val="00AD459E"/>
    <w:rsid w:val="00AD46C1"/>
    <w:rsid w:val="00AD5887"/>
    <w:rsid w:val="00AE039F"/>
    <w:rsid w:val="00AE0423"/>
    <w:rsid w:val="00AE1761"/>
    <w:rsid w:val="00AE1D51"/>
    <w:rsid w:val="00AE357D"/>
    <w:rsid w:val="00AE3C4E"/>
    <w:rsid w:val="00AE528F"/>
    <w:rsid w:val="00AE5EB2"/>
    <w:rsid w:val="00AE6375"/>
    <w:rsid w:val="00AF0061"/>
    <w:rsid w:val="00AF06B5"/>
    <w:rsid w:val="00AF151C"/>
    <w:rsid w:val="00AF15C0"/>
    <w:rsid w:val="00AF35C7"/>
    <w:rsid w:val="00AF4FA4"/>
    <w:rsid w:val="00B0062D"/>
    <w:rsid w:val="00B01150"/>
    <w:rsid w:val="00B012F5"/>
    <w:rsid w:val="00B0293D"/>
    <w:rsid w:val="00B04E17"/>
    <w:rsid w:val="00B07883"/>
    <w:rsid w:val="00B137D8"/>
    <w:rsid w:val="00B16D66"/>
    <w:rsid w:val="00B22847"/>
    <w:rsid w:val="00B24C3E"/>
    <w:rsid w:val="00B260E5"/>
    <w:rsid w:val="00B3347A"/>
    <w:rsid w:val="00B429CE"/>
    <w:rsid w:val="00B44A50"/>
    <w:rsid w:val="00B5086A"/>
    <w:rsid w:val="00B50A28"/>
    <w:rsid w:val="00B51A45"/>
    <w:rsid w:val="00B52164"/>
    <w:rsid w:val="00B53AB9"/>
    <w:rsid w:val="00B57A98"/>
    <w:rsid w:val="00B60654"/>
    <w:rsid w:val="00B62A51"/>
    <w:rsid w:val="00B6417D"/>
    <w:rsid w:val="00B64FE6"/>
    <w:rsid w:val="00B657A3"/>
    <w:rsid w:val="00B6640C"/>
    <w:rsid w:val="00B67F23"/>
    <w:rsid w:val="00B706B6"/>
    <w:rsid w:val="00B72087"/>
    <w:rsid w:val="00B7303D"/>
    <w:rsid w:val="00B74429"/>
    <w:rsid w:val="00B75261"/>
    <w:rsid w:val="00B75C1E"/>
    <w:rsid w:val="00B7786C"/>
    <w:rsid w:val="00B80FE4"/>
    <w:rsid w:val="00B8156C"/>
    <w:rsid w:val="00B82011"/>
    <w:rsid w:val="00B830A9"/>
    <w:rsid w:val="00B90660"/>
    <w:rsid w:val="00B91225"/>
    <w:rsid w:val="00B940A5"/>
    <w:rsid w:val="00B940E5"/>
    <w:rsid w:val="00BA2D48"/>
    <w:rsid w:val="00BA524A"/>
    <w:rsid w:val="00BB0A18"/>
    <w:rsid w:val="00BB257C"/>
    <w:rsid w:val="00BB4E72"/>
    <w:rsid w:val="00BB751C"/>
    <w:rsid w:val="00BB774E"/>
    <w:rsid w:val="00BC0B3E"/>
    <w:rsid w:val="00BC1163"/>
    <w:rsid w:val="00BC1A56"/>
    <w:rsid w:val="00BC4633"/>
    <w:rsid w:val="00BC5D3E"/>
    <w:rsid w:val="00BC5DD8"/>
    <w:rsid w:val="00BC66F0"/>
    <w:rsid w:val="00BD3176"/>
    <w:rsid w:val="00BD54DA"/>
    <w:rsid w:val="00BD59BD"/>
    <w:rsid w:val="00BD630C"/>
    <w:rsid w:val="00BD6440"/>
    <w:rsid w:val="00BD6862"/>
    <w:rsid w:val="00BE2DF9"/>
    <w:rsid w:val="00BE4E31"/>
    <w:rsid w:val="00BE518E"/>
    <w:rsid w:val="00BE6AF3"/>
    <w:rsid w:val="00BE75AB"/>
    <w:rsid w:val="00BE7791"/>
    <w:rsid w:val="00BE7DC5"/>
    <w:rsid w:val="00BF0998"/>
    <w:rsid w:val="00BF35AF"/>
    <w:rsid w:val="00BF5DBA"/>
    <w:rsid w:val="00BF6F48"/>
    <w:rsid w:val="00C02068"/>
    <w:rsid w:val="00C05328"/>
    <w:rsid w:val="00C22472"/>
    <w:rsid w:val="00C23DFF"/>
    <w:rsid w:val="00C24493"/>
    <w:rsid w:val="00C247C2"/>
    <w:rsid w:val="00C24AAD"/>
    <w:rsid w:val="00C32186"/>
    <w:rsid w:val="00C3383D"/>
    <w:rsid w:val="00C34853"/>
    <w:rsid w:val="00C349B4"/>
    <w:rsid w:val="00C349DA"/>
    <w:rsid w:val="00C40C5B"/>
    <w:rsid w:val="00C419FE"/>
    <w:rsid w:val="00C43710"/>
    <w:rsid w:val="00C5079A"/>
    <w:rsid w:val="00C51A40"/>
    <w:rsid w:val="00C60675"/>
    <w:rsid w:val="00C627B0"/>
    <w:rsid w:val="00C648C4"/>
    <w:rsid w:val="00C6609E"/>
    <w:rsid w:val="00C67483"/>
    <w:rsid w:val="00C71BB7"/>
    <w:rsid w:val="00C7752E"/>
    <w:rsid w:val="00C77F3C"/>
    <w:rsid w:val="00C82553"/>
    <w:rsid w:val="00C833E1"/>
    <w:rsid w:val="00C83AFE"/>
    <w:rsid w:val="00C83C81"/>
    <w:rsid w:val="00C875A3"/>
    <w:rsid w:val="00C90C14"/>
    <w:rsid w:val="00C90F68"/>
    <w:rsid w:val="00C948FE"/>
    <w:rsid w:val="00C94B8A"/>
    <w:rsid w:val="00C977C4"/>
    <w:rsid w:val="00CA1971"/>
    <w:rsid w:val="00CA4A92"/>
    <w:rsid w:val="00CA7020"/>
    <w:rsid w:val="00CB337D"/>
    <w:rsid w:val="00CB4E18"/>
    <w:rsid w:val="00CB7B35"/>
    <w:rsid w:val="00CC0CB4"/>
    <w:rsid w:val="00CC1270"/>
    <w:rsid w:val="00CC68D6"/>
    <w:rsid w:val="00CD6C63"/>
    <w:rsid w:val="00CD7A20"/>
    <w:rsid w:val="00CE4B73"/>
    <w:rsid w:val="00CF0E90"/>
    <w:rsid w:val="00CF553D"/>
    <w:rsid w:val="00D01658"/>
    <w:rsid w:val="00D02552"/>
    <w:rsid w:val="00D0391E"/>
    <w:rsid w:val="00D0698C"/>
    <w:rsid w:val="00D104CF"/>
    <w:rsid w:val="00D11D28"/>
    <w:rsid w:val="00D146AC"/>
    <w:rsid w:val="00D16596"/>
    <w:rsid w:val="00D17476"/>
    <w:rsid w:val="00D20E7E"/>
    <w:rsid w:val="00D210CB"/>
    <w:rsid w:val="00D22F53"/>
    <w:rsid w:val="00D24174"/>
    <w:rsid w:val="00D24B89"/>
    <w:rsid w:val="00D2674F"/>
    <w:rsid w:val="00D2688F"/>
    <w:rsid w:val="00D30A0F"/>
    <w:rsid w:val="00D3112A"/>
    <w:rsid w:val="00D32CA6"/>
    <w:rsid w:val="00D33255"/>
    <w:rsid w:val="00D33A10"/>
    <w:rsid w:val="00D33FA2"/>
    <w:rsid w:val="00D34460"/>
    <w:rsid w:val="00D349F9"/>
    <w:rsid w:val="00D366BF"/>
    <w:rsid w:val="00D40033"/>
    <w:rsid w:val="00D44783"/>
    <w:rsid w:val="00D566D1"/>
    <w:rsid w:val="00D57C8F"/>
    <w:rsid w:val="00D604C3"/>
    <w:rsid w:val="00D658DF"/>
    <w:rsid w:val="00D662D6"/>
    <w:rsid w:val="00D6685E"/>
    <w:rsid w:val="00D813A7"/>
    <w:rsid w:val="00D8213E"/>
    <w:rsid w:val="00D825B1"/>
    <w:rsid w:val="00D82676"/>
    <w:rsid w:val="00D84DBC"/>
    <w:rsid w:val="00D9139F"/>
    <w:rsid w:val="00D926BE"/>
    <w:rsid w:val="00D96D4C"/>
    <w:rsid w:val="00DA310B"/>
    <w:rsid w:val="00DA4A43"/>
    <w:rsid w:val="00DA5D42"/>
    <w:rsid w:val="00DA6D67"/>
    <w:rsid w:val="00DB2BAF"/>
    <w:rsid w:val="00DB60DC"/>
    <w:rsid w:val="00DB7901"/>
    <w:rsid w:val="00DC7D0A"/>
    <w:rsid w:val="00DD6236"/>
    <w:rsid w:val="00DD64CD"/>
    <w:rsid w:val="00DE0991"/>
    <w:rsid w:val="00DE1D8B"/>
    <w:rsid w:val="00DE2122"/>
    <w:rsid w:val="00DE311B"/>
    <w:rsid w:val="00DE3852"/>
    <w:rsid w:val="00DE51A5"/>
    <w:rsid w:val="00DE77FA"/>
    <w:rsid w:val="00DF0CA1"/>
    <w:rsid w:val="00DF2306"/>
    <w:rsid w:val="00E005BF"/>
    <w:rsid w:val="00E02B45"/>
    <w:rsid w:val="00E053D3"/>
    <w:rsid w:val="00E1138C"/>
    <w:rsid w:val="00E11E23"/>
    <w:rsid w:val="00E12A2F"/>
    <w:rsid w:val="00E12C48"/>
    <w:rsid w:val="00E178C4"/>
    <w:rsid w:val="00E216B1"/>
    <w:rsid w:val="00E26696"/>
    <w:rsid w:val="00E34F33"/>
    <w:rsid w:val="00E36545"/>
    <w:rsid w:val="00E4012B"/>
    <w:rsid w:val="00E4260F"/>
    <w:rsid w:val="00E45955"/>
    <w:rsid w:val="00E4706D"/>
    <w:rsid w:val="00E51246"/>
    <w:rsid w:val="00E513F9"/>
    <w:rsid w:val="00E535E6"/>
    <w:rsid w:val="00E56BF3"/>
    <w:rsid w:val="00E5716F"/>
    <w:rsid w:val="00E57867"/>
    <w:rsid w:val="00E603EC"/>
    <w:rsid w:val="00E60AF0"/>
    <w:rsid w:val="00E67194"/>
    <w:rsid w:val="00E71B2E"/>
    <w:rsid w:val="00E7540E"/>
    <w:rsid w:val="00E77E21"/>
    <w:rsid w:val="00E80AF7"/>
    <w:rsid w:val="00E81193"/>
    <w:rsid w:val="00E8354B"/>
    <w:rsid w:val="00E86139"/>
    <w:rsid w:val="00E91B71"/>
    <w:rsid w:val="00E931BE"/>
    <w:rsid w:val="00EA23F6"/>
    <w:rsid w:val="00EB1EC2"/>
    <w:rsid w:val="00EB1EEF"/>
    <w:rsid w:val="00EB3D00"/>
    <w:rsid w:val="00EB6149"/>
    <w:rsid w:val="00EB6DB0"/>
    <w:rsid w:val="00EB7225"/>
    <w:rsid w:val="00EC123D"/>
    <w:rsid w:val="00EC2615"/>
    <w:rsid w:val="00EC267A"/>
    <w:rsid w:val="00EC4387"/>
    <w:rsid w:val="00EC6FAA"/>
    <w:rsid w:val="00ED4F4C"/>
    <w:rsid w:val="00ED61AD"/>
    <w:rsid w:val="00EE25D5"/>
    <w:rsid w:val="00EF0ECB"/>
    <w:rsid w:val="00EF1A45"/>
    <w:rsid w:val="00F02A9B"/>
    <w:rsid w:val="00F048C8"/>
    <w:rsid w:val="00F138E9"/>
    <w:rsid w:val="00F14B4C"/>
    <w:rsid w:val="00F1514C"/>
    <w:rsid w:val="00F1659F"/>
    <w:rsid w:val="00F1777C"/>
    <w:rsid w:val="00F21207"/>
    <w:rsid w:val="00F257C8"/>
    <w:rsid w:val="00F2632E"/>
    <w:rsid w:val="00F274D6"/>
    <w:rsid w:val="00F31F00"/>
    <w:rsid w:val="00F40061"/>
    <w:rsid w:val="00F41BBA"/>
    <w:rsid w:val="00F43C65"/>
    <w:rsid w:val="00F46DEA"/>
    <w:rsid w:val="00F5047B"/>
    <w:rsid w:val="00F50F0A"/>
    <w:rsid w:val="00F53480"/>
    <w:rsid w:val="00F5358B"/>
    <w:rsid w:val="00F56BCB"/>
    <w:rsid w:val="00F60F71"/>
    <w:rsid w:val="00F62DD7"/>
    <w:rsid w:val="00F66037"/>
    <w:rsid w:val="00F6714A"/>
    <w:rsid w:val="00F70BC5"/>
    <w:rsid w:val="00F71330"/>
    <w:rsid w:val="00F71A40"/>
    <w:rsid w:val="00F72FEB"/>
    <w:rsid w:val="00F73C44"/>
    <w:rsid w:val="00F7418D"/>
    <w:rsid w:val="00F75313"/>
    <w:rsid w:val="00F75F1C"/>
    <w:rsid w:val="00F82ED5"/>
    <w:rsid w:val="00F84987"/>
    <w:rsid w:val="00F8601B"/>
    <w:rsid w:val="00F8680C"/>
    <w:rsid w:val="00F91D9B"/>
    <w:rsid w:val="00F952AC"/>
    <w:rsid w:val="00F97962"/>
    <w:rsid w:val="00F97FFA"/>
    <w:rsid w:val="00FA023B"/>
    <w:rsid w:val="00FA15E3"/>
    <w:rsid w:val="00FA20A9"/>
    <w:rsid w:val="00FA47C6"/>
    <w:rsid w:val="00FA5D4D"/>
    <w:rsid w:val="00FB6914"/>
    <w:rsid w:val="00FB6B24"/>
    <w:rsid w:val="00FC2C44"/>
    <w:rsid w:val="00FC4F7C"/>
    <w:rsid w:val="00FC5BAF"/>
    <w:rsid w:val="00FC5E30"/>
    <w:rsid w:val="00FE5369"/>
    <w:rsid w:val="00FE663D"/>
    <w:rsid w:val="00FE7E3B"/>
    <w:rsid w:val="00FF4ED0"/>
    <w:rsid w:val="00FF635A"/>
    <w:rsid w:val="00FF744F"/>
    <w:rsid w:val="09151827"/>
    <w:rsid w:val="11FE5DA0"/>
    <w:rsid w:val="123845A2"/>
    <w:rsid w:val="12FB412B"/>
    <w:rsid w:val="2649018E"/>
    <w:rsid w:val="2EA44A38"/>
    <w:rsid w:val="34E97388"/>
    <w:rsid w:val="394C0A97"/>
    <w:rsid w:val="431021D6"/>
    <w:rsid w:val="43876EFC"/>
    <w:rsid w:val="44CB6780"/>
    <w:rsid w:val="584374D3"/>
    <w:rsid w:val="6A8C7CD8"/>
    <w:rsid w:val="6ED44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59"/>
    <w:rPr>
      <w:rFonts w:ascii="宋体" w:hAnsi="宋体" w:cs="宋体"/>
      <w:sz w:val="24"/>
      <w:szCs w:val="24"/>
    </w:rPr>
  </w:style>
  <w:style w:type="paragraph" w:styleId="1">
    <w:name w:val="heading 1"/>
    <w:basedOn w:val="a"/>
    <w:next w:val="a"/>
    <w:link w:val="1Char"/>
    <w:qFormat/>
    <w:rsid w:val="003646C4"/>
    <w:pPr>
      <w:keepNext/>
      <w:keepLines/>
      <w:spacing w:line="578" w:lineRule="auto"/>
      <w:outlineLvl w:val="0"/>
    </w:pPr>
    <w:rPr>
      <w:b/>
      <w:bCs/>
      <w:kern w:val="44"/>
      <w:sz w:val="44"/>
      <w:szCs w:val="44"/>
    </w:rPr>
  </w:style>
  <w:style w:type="paragraph" w:styleId="2">
    <w:name w:val="heading 2"/>
    <w:basedOn w:val="a"/>
    <w:next w:val="a"/>
    <w:link w:val="2Char"/>
    <w:unhideWhenUsed/>
    <w:qFormat/>
    <w:rsid w:val="003646C4"/>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646C4"/>
    <w:rPr>
      <w:rFonts w:cs="Times New Roman"/>
      <w:sz w:val="18"/>
      <w:szCs w:val="18"/>
    </w:rPr>
  </w:style>
  <w:style w:type="paragraph" w:styleId="3">
    <w:name w:val="toc 3"/>
    <w:basedOn w:val="a"/>
    <w:next w:val="a"/>
    <w:qFormat/>
    <w:rsid w:val="003646C4"/>
    <w:pPr>
      <w:ind w:leftChars="400" w:left="840"/>
    </w:pPr>
  </w:style>
  <w:style w:type="paragraph" w:styleId="a4">
    <w:name w:val="Plain Text"/>
    <w:basedOn w:val="a"/>
    <w:link w:val="Char0"/>
    <w:qFormat/>
    <w:rsid w:val="003646C4"/>
    <w:pPr>
      <w:widowControl w:val="0"/>
      <w:spacing w:line="360" w:lineRule="auto"/>
      <w:ind w:firstLineChars="200" w:firstLine="480"/>
      <w:jc w:val="both"/>
    </w:pPr>
    <w:rPr>
      <w:rFonts w:ascii="仿宋_GB2312" w:hAnsi="Times New Roman" w:cs="Times New Roman"/>
      <w:kern w:val="2"/>
      <w:szCs w:val="20"/>
    </w:rPr>
  </w:style>
  <w:style w:type="paragraph" w:styleId="a5">
    <w:name w:val="Balloon Text"/>
    <w:basedOn w:val="a"/>
    <w:link w:val="Char1"/>
    <w:qFormat/>
    <w:rsid w:val="003646C4"/>
    <w:rPr>
      <w:sz w:val="18"/>
      <w:szCs w:val="18"/>
    </w:rPr>
  </w:style>
  <w:style w:type="paragraph" w:styleId="a6">
    <w:name w:val="footer"/>
    <w:basedOn w:val="a"/>
    <w:link w:val="Char2"/>
    <w:uiPriority w:val="99"/>
    <w:unhideWhenUsed/>
    <w:qFormat/>
    <w:rsid w:val="003646C4"/>
    <w:pPr>
      <w:tabs>
        <w:tab w:val="center" w:pos="4153"/>
        <w:tab w:val="right" w:pos="8306"/>
      </w:tabs>
      <w:snapToGrid w:val="0"/>
    </w:pPr>
    <w:rPr>
      <w:sz w:val="18"/>
      <w:szCs w:val="18"/>
    </w:rPr>
  </w:style>
  <w:style w:type="paragraph" w:styleId="a7">
    <w:name w:val="header"/>
    <w:basedOn w:val="a"/>
    <w:link w:val="Char3"/>
    <w:unhideWhenUsed/>
    <w:qFormat/>
    <w:rsid w:val="003646C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646C4"/>
    <w:pPr>
      <w:spacing w:after="100" w:line="276" w:lineRule="auto"/>
    </w:pPr>
    <w:rPr>
      <w:rFonts w:ascii="方正小标宋简体"/>
      <w:b/>
      <w:bCs/>
      <w:sz w:val="22"/>
      <w:szCs w:val="22"/>
    </w:rPr>
  </w:style>
  <w:style w:type="paragraph" w:styleId="30">
    <w:name w:val="Body Text Indent 3"/>
    <w:basedOn w:val="a"/>
    <w:link w:val="3Char"/>
    <w:qFormat/>
    <w:rsid w:val="003646C4"/>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qFormat/>
    <w:rsid w:val="003646C4"/>
    <w:pPr>
      <w:ind w:leftChars="200" w:left="420"/>
    </w:pPr>
  </w:style>
  <w:style w:type="paragraph" w:styleId="11">
    <w:name w:val="index 1"/>
    <w:basedOn w:val="a"/>
    <w:next w:val="a"/>
    <w:qFormat/>
    <w:rsid w:val="003646C4"/>
    <w:pPr>
      <w:snapToGrid w:val="0"/>
      <w:jc w:val="both"/>
    </w:pPr>
    <w:rPr>
      <w:rFonts w:ascii="Times New Roman" w:hAnsi="Times New Roman" w:cs="Times New Roman"/>
      <w:kern w:val="2"/>
      <w:sz w:val="21"/>
      <w:szCs w:val="20"/>
    </w:rPr>
  </w:style>
  <w:style w:type="paragraph" w:styleId="a8">
    <w:name w:val="Title"/>
    <w:basedOn w:val="a"/>
    <w:next w:val="a"/>
    <w:link w:val="Char4"/>
    <w:qFormat/>
    <w:rsid w:val="003646C4"/>
    <w:pPr>
      <w:spacing w:before="240" w:after="60"/>
      <w:jc w:val="center"/>
      <w:outlineLvl w:val="0"/>
    </w:pPr>
    <w:rPr>
      <w:rFonts w:ascii="Cambria" w:eastAsia="黑体" w:hAnsi="Cambria"/>
      <w:b/>
      <w:bCs/>
      <w:sz w:val="52"/>
      <w:szCs w:val="32"/>
    </w:rPr>
  </w:style>
  <w:style w:type="table" w:styleId="a9">
    <w:name w:val="Table Grid"/>
    <w:basedOn w:val="a1"/>
    <w:qFormat/>
    <w:rsid w:val="003646C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3646C4"/>
  </w:style>
  <w:style w:type="character" w:styleId="ab">
    <w:name w:val="Emphasis"/>
    <w:qFormat/>
    <w:rsid w:val="003646C4"/>
    <w:rPr>
      <w:i/>
      <w:iCs/>
    </w:rPr>
  </w:style>
  <w:style w:type="character" w:styleId="ac">
    <w:name w:val="Hyperlink"/>
    <w:qFormat/>
    <w:rsid w:val="003646C4"/>
    <w:rPr>
      <w:color w:val="0000FF"/>
      <w:u w:val="single"/>
    </w:rPr>
  </w:style>
  <w:style w:type="character" w:customStyle="1" w:styleId="Char3">
    <w:name w:val="页眉 Char"/>
    <w:basedOn w:val="a0"/>
    <w:link w:val="a7"/>
    <w:uiPriority w:val="99"/>
    <w:qFormat/>
    <w:rsid w:val="003646C4"/>
    <w:rPr>
      <w:sz w:val="18"/>
      <w:szCs w:val="18"/>
    </w:rPr>
  </w:style>
  <w:style w:type="character" w:customStyle="1" w:styleId="Char2">
    <w:name w:val="页脚 Char"/>
    <w:basedOn w:val="a0"/>
    <w:link w:val="a6"/>
    <w:uiPriority w:val="99"/>
    <w:rsid w:val="003646C4"/>
    <w:rPr>
      <w:sz w:val="18"/>
      <w:szCs w:val="18"/>
    </w:rPr>
  </w:style>
  <w:style w:type="character" w:customStyle="1" w:styleId="1Char">
    <w:name w:val="标题 1 Char"/>
    <w:basedOn w:val="a0"/>
    <w:link w:val="1"/>
    <w:qFormat/>
    <w:rsid w:val="003646C4"/>
    <w:rPr>
      <w:rFonts w:ascii="宋体" w:hAnsi="宋体" w:cs="宋体"/>
      <w:b/>
      <w:bCs/>
      <w:kern w:val="44"/>
      <w:sz w:val="44"/>
      <w:szCs w:val="44"/>
    </w:rPr>
  </w:style>
  <w:style w:type="character" w:customStyle="1" w:styleId="2Char">
    <w:name w:val="标题 2 Char"/>
    <w:basedOn w:val="a0"/>
    <w:link w:val="2"/>
    <w:qFormat/>
    <w:rsid w:val="003646C4"/>
    <w:rPr>
      <w:rFonts w:ascii="Arial" w:eastAsia="黑体" w:hAnsi="Arial" w:cs="Times New Roman"/>
      <w:b/>
      <w:kern w:val="0"/>
      <w:sz w:val="32"/>
      <w:szCs w:val="20"/>
    </w:rPr>
  </w:style>
  <w:style w:type="character" w:customStyle="1" w:styleId="Char">
    <w:name w:val="文档结构图 Char"/>
    <w:basedOn w:val="a0"/>
    <w:link w:val="a3"/>
    <w:qFormat/>
    <w:rsid w:val="003646C4"/>
    <w:rPr>
      <w:rFonts w:ascii="宋体" w:hAnsi="宋体" w:cs="Times New Roman"/>
      <w:kern w:val="0"/>
      <w:sz w:val="18"/>
      <w:szCs w:val="18"/>
    </w:rPr>
  </w:style>
  <w:style w:type="character" w:customStyle="1" w:styleId="Char0">
    <w:name w:val="纯文本 Char"/>
    <w:basedOn w:val="a0"/>
    <w:link w:val="a4"/>
    <w:qFormat/>
    <w:rsid w:val="003646C4"/>
    <w:rPr>
      <w:rFonts w:ascii="仿宋_GB2312" w:hAnsi="Times New Roman" w:cs="Times New Roman"/>
      <w:sz w:val="24"/>
      <w:szCs w:val="20"/>
    </w:rPr>
  </w:style>
  <w:style w:type="character" w:customStyle="1" w:styleId="3Char">
    <w:name w:val="正文文本缩进 3 Char"/>
    <w:basedOn w:val="a0"/>
    <w:link w:val="30"/>
    <w:rsid w:val="003646C4"/>
    <w:rPr>
      <w:rFonts w:ascii="Times New Roman" w:hAnsi="Times New Roman" w:cs="Times New Roman"/>
      <w:szCs w:val="20"/>
    </w:rPr>
  </w:style>
  <w:style w:type="character" w:customStyle="1" w:styleId="Char4">
    <w:name w:val="标题 Char"/>
    <w:basedOn w:val="a0"/>
    <w:link w:val="a8"/>
    <w:qFormat/>
    <w:rsid w:val="003646C4"/>
    <w:rPr>
      <w:rFonts w:ascii="Cambria" w:eastAsia="黑体" w:hAnsi="Cambria" w:cs="宋体"/>
      <w:b/>
      <w:bCs/>
      <w:kern w:val="0"/>
      <w:sz w:val="52"/>
      <w:szCs w:val="32"/>
    </w:rPr>
  </w:style>
  <w:style w:type="paragraph" w:customStyle="1" w:styleId="Style8">
    <w:name w:val="_Style 8"/>
    <w:basedOn w:val="a"/>
    <w:next w:val="a"/>
    <w:qFormat/>
    <w:rsid w:val="003646C4"/>
    <w:pPr>
      <w:widowControl w:val="0"/>
      <w:spacing w:line="360" w:lineRule="auto"/>
      <w:ind w:firstLineChars="200" w:firstLine="480"/>
      <w:jc w:val="both"/>
    </w:pPr>
    <w:rPr>
      <w:rFonts w:ascii="仿宋_GB2312" w:hAnsi="Times New Roman" w:cs="Times New Roman"/>
      <w:kern w:val="2"/>
      <w:szCs w:val="20"/>
    </w:rPr>
  </w:style>
  <w:style w:type="paragraph" w:customStyle="1" w:styleId="WPSOffice1">
    <w:name w:val="WPSOffice手动目录 1"/>
    <w:qFormat/>
    <w:rsid w:val="003646C4"/>
    <w:rPr>
      <w:rFonts w:ascii="Times New Roman" w:eastAsia="宋体" w:hAnsi="Times New Roman" w:cs="Times New Roman"/>
    </w:rPr>
  </w:style>
  <w:style w:type="character" w:customStyle="1" w:styleId="Char1">
    <w:name w:val="批注框文本 Char"/>
    <w:basedOn w:val="a0"/>
    <w:link w:val="a5"/>
    <w:qFormat/>
    <w:rsid w:val="003646C4"/>
    <w:rPr>
      <w:rFonts w:ascii="宋体" w:hAnsi="宋体" w:cs="宋体"/>
      <w:kern w:val="0"/>
      <w:sz w:val="18"/>
      <w:szCs w:val="18"/>
    </w:rPr>
  </w:style>
  <w:style w:type="paragraph" w:styleId="ad">
    <w:name w:val="List Paragraph"/>
    <w:basedOn w:val="a"/>
    <w:uiPriority w:val="34"/>
    <w:qFormat/>
    <w:rsid w:val="003646C4"/>
    <w:pPr>
      <w:ind w:firstLineChars="200" w:firstLine="420"/>
    </w:pPr>
  </w:style>
  <w:style w:type="character" w:customStyle="1" w:styleId="fontstyle01">
    <w:name w:val="fontstyle01"/>
    <w:basedOn w:val="a0"/>
    <w:rsid w:val="00BD3176"/>
    <w:rPr>
      <w:rFonts w:ascii="仿宋" w:eastAsia="仿宋" w:hAnsi="仿宋" w:hint="eastAsia"/>
      <w:b w:val="0"/>
      <w:bCs w:val="0"/>
      <w:i w:val="0"/>
      <w:iCs w:val="0"/>
      <w:color w:val="000000"/>
      <w:sz w:val="24"/>
      <w:szCs w:val="24"/>
    </w:rPr>
  </w:style>
  <w:style w:type="character" w:customStyle="1" w:styleId="fontstyle21">
    <w:name w:val="fontstyle21"/>
    <w:basedOn w:val="a0"/>
    <w:rsid w:val="00BD3176"/>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630CE-3415-4945-9A66-D7D86B57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Dubei</dc:creator>
  <cp:lastModifiedBy>gyb1</cp:lastModifiedBy>
  <cp:revision>3</cp:revision>
  <cp:lastPrinted>2019-04-15T07:25:00Z</cp:lastPrinted>
  <dcterms:created xsi:type="dcterms:W3CDTF">2019-04-23T10:00:00Z</dcterms:created>
  <dcterms:modified xsi:type="dcterms:W3CDTF">2019-04-23T10:01:00Z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